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B3" w:rsidRPr="00637F0E" w:rsidRDefault="00B412B3" w:rsidP="00B412B3">
      <w:pPr>
        <w:keepNext/>
        <w:jc w:val="center"/>
        <w:outlineLvl w:val="1"/>
        <w:rPr>
          <w:b/>
          <w:sz w:val="28"/>
          <w:szCs w:val="28"/>
        </w:rPr>
      </w:pPr>
      <w:r w:rsidRPr="00637F0E">
        <w:rPr>
          <w:b/>
          <w:sz w:val="28"/>
          <w:szCs w:val="28"/>
        </w:rPr>
        <w:t>СОВЕТ ДЕПУТАТОВ МУНИЦИПАЛЬНОГО ОБРАЗОВАНИЯ РОЖДЕСТВЕНСКОГО СЕЛЬСКОГО ПОСЕЛЕНИЯ</w:t>
      </w:r>
    </w:p>
    <w:p w:rsidR="00B412B3" w:rsidRPr="00637F0E" w:rsidRDefault="00B412B3" w:rsidP="00B412B3">
      <w:pPr>
        <w:keepNext/>
        <w:ind w:firstLine="709"/>
        <w:jc w:val="center"/>
        <w:outlineLvl w:val="1"/>
        <w:rPr>
          <w:b/>
          <w:sz w:val="28"/>
          <w:szCs w:val="28"/>
        </w:rPr>
      </w:pPr>
      <w:r w:rsidRPr="00637F0E">
        <w:rPr>
          <w:b/>
          <w:sz w:val="28"/>
          <w:szCs w:val="28"/>
        </w:rPr>
        <w:t>ГАТЧИНСКОГО МУНИЦИПАЛЬНОГО РАЙОНА</w:t>
      </w:r>
    </w:p>
    <w:p w:rsidR="00B412B3" w:rsidRPr="00637F0E" w:rsidRDefault="00B412B3" w:rsidP="00B412B3">
      <w:pPr>
        <w:keepNext/>
        <w:ind w:firstLine="709"/>
        <w:jc w:val="center"/>
        <w:outlineLvl w:val="1"/>
        <w:rPr>
          <w:b/>
          <w:sz w:val="28"/>
          <w:szCs w:val="28"/>
        </w:rPr>
      </w:pPr>
      <w:r w:rsidRPr="00637F0E">
        <w:rPr>
          <w:b/>
          <w:sz w:val="28"/>
          <w:szCs w:val="28"/>
        </w:rPr>
        <w:t>ЛЕНИНГРАДСКОЙ ОБЛАСТИ</w:t>
      </w:r>
    </w:p>
    <w:p w:rsidR="00B412B3" w:rsidRPr="00637F0E" w:rsidRDefault="00B412B3" w:rsidP="00B412B3">
      <w:pPr>
        <w:rPr>
          <w:sz w:val="28"/>
          <w:szCs w:val="28"/>
        </w:rPr>
      </w:pPr>
    </w:p>
    <w:p w:rsidR="00B412B3" w:rsidRPr="00637F0E" w:rsidRDefault="00B412B3" w:rsidP="00B412B3">
      <w:pPr>
        <w:rPr>
          <w:sz w:val="28"/>
          <w:szCs w:val="28"/>
        </w:rPr>
      </w:pPr>
    </w:p>
    <w:p w:rsidR="00B412B3" w:rsidRPr="00637F0E" w:rsidRDefault="00B412B3" w:rsidP="00B412B3">
      <w:pPr>
        <w:jc w:val="center"/>
        <w:rPr>
          <w:b/>
          <w:sz w:val="28"/>
          <w:szCs w:val="28"/>
        </w:rPr>
      </w:pPr>
      <w:proofErr w:type="gramStart"/>
      <w:r w:rsidRPr="00637F0E">
        <w:rPr>
          <w:b/>
          <w:sz w:val="28"/>
          <w:szCs w:val="28"/>
        </w:rPr>
        <w:t>Р</w:t>
      </w:r>
      <w:proofErr w:type="gramEnd"/>
      <w:r w:rsidRPr="00637F0E">
        <w:rPr>
          <w:b/>
          <w:sz w:val="28"/>
          <w:szCs w:val="28"/>
        </w:rPr>
        <w:t xml:space="preserve"> Е Ш Е Н И Е</w:t>
      </w:r>
    </w:p>
    <w:tbl>
      <w:tblPr>
        <w:tblW w:w="9204" w:type="dxa"/>
        <w:tblLook w:val="0000"/>
      </w:tblPr>
      <w:tblGrid>
        <w:gridCol w:w="239"/>
        <w:gridCol w:w="496"/>
        <w:gridCol w:w="356"/>
        <w:gridCol w:w="1149"/>
        <w:gridCol w:w="1082"/>
        <w:gridCol w:w="4534"/>
        <w:gridCol w:w="633"/>
        <w:gridCol w:w="715"/>
      </w:tblGrid>
      <w:tr w:rsidR="00B412B3" w:rsidRPr="00637F0E" w:rsidTr="00322D1B">
        <w:trPr>
          <w:trHeight w:val="360"/>
        </w:trPr>
        <w:tc>
          <w:tcPr>
            <w:tcW w:w="239" w:type="dxa"/>
            <w:vAlign w:val="bottom"/>
          </w:tcPr>
          <w:p w:rsidR="00B412B3" w:rsidRPr="00637F0E" w:rsidRDefault="00B412B3" w:rsidP="00B412B3">
            <w:pPr>
              <w:ind w:right="-117"/>
              <w:rPr>
                <w:sz w:val="28"/>
                <w:szCs w:val="28"/>
              </w:rPr>
            </w:pPr>
            <w:r w:rsidRPr="00637F0E">
              <w:rPr>
                <w:sz w:val="28"/>
                <w:szCs w:val="28"/>
              </w:rPr>
              <w:t>«</w:t>
            </w:r>
          </w:p>
        </w:tc>
        <w:tc>
          <w:tcPr>
            <w:tcW w:w="496" w:type="dxa"/>
            <w:tcBorders>
              <w:bottom w:val="single" w:sz="4" w:space="0" w:color="auto"/>
            </w:tcBorders>
            <w:vAlign w:val="bottom"/>
          </w:tcPr>
          <w:p w:rsidR="00B412B3" w:rsidRPr="00637F0E" w:rsidRDefault="00E52BC8" w:rsidP="00B412B3">
            <w:pPr>
              <w:rPr>
                <w:sz w:val="28"/>
                <w:szCs w:val="28"/>
              </w:rPr>
            </w:pPr>
            <w:r>
              <w:rPr>
                <w:sz w:val="28"/>
                <w:szCs w:val="28"/>
              </w:rPr>
              <w:t>15</w:t>
            </w:r>
          </w:p>
        </w:tc>
        <w:tc>
          <w:tcPr>
            <w:tcW w:w="246" w:type="dxa"/>
            <w:vAlign w:val="bottom"/>
          </w:tcPr>
          <w:p w:rsidR="00B412B3" w:rsidRPr="00637F0E" w:rsidRDefault="00B412B3" w:rsidP="00B412B3">
            <w:pPr>
              <w:rPr>
                <w:sz w:val="28"/>
                <w:szCs w:val="28"/>
              </w:rPr>
            </w:pPr>
            <w:r w:rsidRPr="00637F0E">
              <w:rPr>
                <w:sz w:val="28"/>
                <w:szCs w:val="28"/>
              </w:rPr>
              <w:t>»</w:t>
            </w:r>
          </w:p>
        </w:tc>
        <w:tc>
          <w:tcPr>
            <w:tcW w:w="1155" w:type="dxa"/>
            <w:tcBorders>
              <w:bottom w:val="single" w:sz="4" w:space="0" w:color="auto"/>
            </w:tcBorders>
            <w:vAlign w:val="bottom"/>
          </w:tcPr>
          <w:p w:rsidR="00B412B3" w:rsidRPr="00637F0E" w:rsidRDefault="00B412B3" w:rsidP="00B412B3">
            <w:pPr>
              <w:jc w:val="center"/>
              <w:rPr>
                <w:sz w:val="28"/>
                <w:szCs w:val="28"/>
              </w:rPr>
            </w:pPr>
            <w:r w:rsidRPr="00637F0E">
              <w:rPr>
                <w:sz w:val="28"/>
                <w:szCs w:val="28"/>
              </w:rPr>
              <w:t>июля</w:t>
            </w:r>
          </w:p>
        </w:tc>
        <w:tc>
          <w:tcPr>
            <w:tcW w:w="1088" w:type="dxa"/>
            <w:vAlign w:val="bottom"/>
          </w:tcPr>
          <w:p w:rsidR="00B412B3" w:rsidRPr="00637F0E" w:rsidRDefault="00B412B3" w:rsidP="00E52BC8">
            <w:pPr>
              <w:jc w:val="both"/>
              <w:rPr>
                <w:sz w:val="28"/>
                <w:szCs w:val="28"/>
              </w:rPr>
            </w:pPr>
            <w:r w:rsidRPr="00637F0E">
              <w:rPr>
                <w:sz w:val="28"/>
                <w:szCs w:val="28"/>
              </w:rPr>
              <w:t>202</w:t>
            </w:r>
            <w:r w:rsidR="00E52BC8">
              <w:rPr>
                <w:sz w:val="28"/>
                <w:szCs w:val="28"/>
              </w:rPr>
              <w:t>1</w:t>
            </w:r>
            <w:r w:rsidRPr="00637F0E">
              <w:rPr>
                <w:sz w:val="28"/>
                <w:szCs w:val="28"/>
              </w:rPr>
              <w:t xml:space="preserve"> г.</w:t>
            </w:r>
          </w:p>
        </w:tc>
        <w:tc>
          <w:tcPr>
            <w:tcW w:w="4624" w:type="dxa"/>
          </w:tcPr>
          <w:p w:rsidR="00B412B3" w:rsidRPr="00637F0E" w:rsidRDefault="00B412B3" w:rsidP="00B412B3">
            <w:pPr>
              <w:rPr>
                <w:sz w:val="28"/>
                <w:szCs w:val="28"/>
              </w:rPr>
            </w:pPr>
          </w:p>
        </w:tc>
        <w:tc>
          <w:tcPr>
            <w:tcW w:w="636" w:type="dxa"/>
            <w:vAlign w:val="bottom"/>
          </w:tcPr>
          <w:p w:rsidR="00B412B3" w:rsidRPr="00637F0E" w:rsidRDefault="00B412B3" w:rsidP="00B412B3">
            <w:pPr>
              <w:jc w:val="right"/>
              <w:rPr>
                <w:sz w:val="28"/>
                <w:szCs w:val="28"/>
              </w:rPr>
            </w:pPr>
            <w:r w:rsidRPr="00637F0E">
              <w:rPr>
                <w:sz w:val="28"/>
                <w:szCs w:val="28"/>
              </w:rPr>
              <w:t>№</w:t>
            </w:r>
          </w:p>
        </w:tc>
        <w:tc>
          <w:tcPr>
            <w:tcW w:w="720" w:type="dxa"/>
            <w:tcBorders>
              <w:left w:val="nil"/>
              <w:bottom w:val="single" w:sz="4" w:space="0" w:color="auto"/>
            </w:tcBorders>
            <w:vAlign w:val="bottom"/>
          </w:tcPr>
          <w:p w:rsidR="00B412B3" w:rsidRPr="00637F0E" w:rsidRDefault="00E52BC8" w:rsidP="00B412B3">
            <w:pPr>
              <w:jc w:val="center"/>
              <w:rPr>
                <w:sz w:val="28"/>
                <w:szCs w:val="28"/>
              </w:rPr>
            </w:pPr>
            <w:r>
              <w:rPr>
                <w:sz w:val="28"/>
                <w:szCs w:val="28"/>
              </w:rPr>
              <w:t>40</w:t>
            </w:r>
          </w:p>
        </w:tc>
      </w:tr>
    </w:tbl>
    <w:p w:rsidR="00B412B3" w:rsidRPr="00637F0E" w:rsidRDefault="00B412B3" w:rsidP="00B412B3">
      <w:pPr>
        <w:keepNext/>
        <w:shd w:val="clear" w:color="auto" w:fill="FFFFFF"/>
        <w:spacing w:line="276" w:lineRule="auto"/>
        <w:jc w:val="both"/>
        <w:outlineLvl w:val="0"/>
        <w:rPr>
          <w:b/>
          <w:i/>
          <w:sz w:val="28"/>
          <w:szCs w:val="28"/>
          <w:lang w:val="en-US"/>
        </w:rPr>
      </w:pPr>
    </w:p>
    <w:tbl>
      <w:tblPr>
        <w:tblW w:w="0" w:type="auto"/>
        <w:tblLook w:val="04A0"/>
      </w:tblPr>
      <w:tblGrid>
        <w:gridCol w:w="6204"/>
      </w:tblGrid>
      <w:tr w:rsidR="00B412B3" w:rsidRPr="00637F0E" w:rsidTr="00322D1B">
        <w:tc>
          <w:tcPr>
            <w:tcW w:w="6204" w:type="dxa"/>
          </w:tcPr>
          <w:p w:rsidR="00B412B3" w:rsidRPr="00637F0E" w:rsidRDefault="00B412B3" w:rsidP="00B412B3">
            <w:pPr>
              <w:keepNext/>
              <w:shd w:val="clear" w:color="auto" w:fill="FFFFFF"/>
              <w:spacing w:line="276" w:lineRule="auto"/>
              <w:jc w:val="both"/>
              <w:outlineLvl w:val="0"/>
              <w:rPr>
                <w:i/>
                <w:sz w:val="28"/>
                <w:szCs w:val="28"/>
              </w:rPr>
            </w:pPr>
            <w:r w:rsidRPr="00637F0E">
              <w:rPr>
                <w:bCs/>
                <w:color w:val="000000"/>
                <w:sz w:val="28"/>
                <w:szCs w:val="28"/>
              </w:rPr>
              <w:t xml:space="preserve">О </w:t>
            </w:r>
            <w:r w:rsidRPr="00637F0E">
              <w:rPr>
                <w:sz w:val="28"/>
                <w:szCs w:val="28"/>
              </w:rPr>
              <w:t>внесении изменений в правила благоустройства МО Рождественского сельского поселения Гатчинского муниципального района Ленинградской области</w:t>
            </w:r>
          </w:p>
        </w:tc>
      </w:tr>
    </w:tbl>
    <w:p w:rsidR="00B412B3" w:rsidRPr="00637F0E" w:rsidRDefault="00B412B3" w:rsidP="00AD1C0B">
      <w:pPr>
        <w:keepNext/>
        <w:shd w:val="clear" w:color="auto" w:fill="FFFFFF"/>
        <w:spacing w:line="276" w:lineRule="auto"/>
        <w:jc w:val="both"/>
        <w:outlineLvl w:val="0"/>
        <w:rPr>
          <w:color w:val="000000"/>
          <w:sz w:val="28"/>
          <w:szCs w:val="28"/>
          <w:shd w:val="clear" w:color="auto" w:fill="FFFFFF"/>
        </w:rPr>
      </w:pPr>
    </w:p>
    <w:p w:rsidR="00B412B3" w:rsidRPr="00637F0E" w:rsidRDefault="00B412B3" w:rsidP="00B412B3">
      <w:pPr>
        <w:keepNext/>
        <w:shd w:val="clear" w:color="auto" w:fill="FFFFFF"/>
        <w:spacing w:line="276" w:lineRule="auto"/>
        <w:ind w:firstLine="709"/>
        <w:jc w:val="both"/>
        <w:outlineLvl w:val="0"/>
        <w:rPr>
          <w:sz w:val="28"/>
          <w:szCs w:val="28"/>
        </w:rPr>
      </w:pPr>
      <w:proofErr w:type="gramStart"/>
      <w:r w:rsidRPr="00637F0E">
        <w:rPr>
          <w:color w:val="000000"/>
          <w:sz w:val="28"/>
          <w:szCs w:val="28"/>
        </w:rPr>
        <w:t xml:space="preserve">В целях приведения Правил благоустройства МО Рождественского сельского поселения Гатчинского муниципального района Ленинградской области, утвержденных решением </w:t>
      </w:r>
      <w:r w:rsidR="00AD1C0B" w:rsidRPr="00637F0E">
        <w:rPr>
          <w:color w:val="000000"/>
          <w:sz w:val="28"/>
          <w:szCs w:val="28"/>
        </w:rPr>
        <w:t>советом депутатов</w:t>
      </w:r>
      <w:r w:rsidRPr="00637F0E">
        <w:rPr>
          <w:color w:val="000000"/>
          <w:sz w:val="28"/>
          <w:szCs w:val="28"/>
        </w:rPr>
        <w:t xml:space="preserve"> от </w:t>
      </w:r>
      <w:r w:rsidR="00AD1C0B" w:rsidRPr="00637F0E">
        <w:rPr>
          <w:color w:val="000000"/>
          <w:sz w:val="28"/>
          <w:szCs w:val="28"/>
        </w:rPr>
        <w:t>19</w:t>
      </w:r>
      <w:r w:rsidRPr="00637F0E">
        <w:rPr>
          <w:color w:val="000000"/>
          <w:sz w:val="28"/>
          <w:szCs w:val="28"/>
        </w:rPr>
        <w:t>.</w:t>
      </w:r>
      <w:r w:rsidR="00AD1C0B" w:rsidRPr="00637F0E">
        <w:rPr>
          <w:color w:val="000000"/>
          <w:sz w:val="28"/>
          <w:szCs w:val="28"/>
        </w:rPr>
        <w:t>10</w:t>
      </w:r>
      <w:r w:rsidRPr="00637F0E">
        <w:rPr>
          <w:color w:val="000000"/>
          <w:sz w:val="28"/>
          <w:szCs w:val="28"/>
        </w:rPr>
        <w:t>.201</w:t>
      </w:r>
      <w:r w:rsidR="00AD1C0B" w:rsidRPr="00637F0E">
        <w:rPr>
          <w:color w:val="000000"/>
          <w:sz w:val="28"/>
          <w:szCs w:val="28"/>
        </w:rPr>
        <w:t>7</w:t>
      </w:r>
      <w:r w:rsidRPr="00637F0E">
        <w:rPr>
          <w:color w:val="000000"/>
          <w:sz w:val="28"/>
          <w:szCs w:val="28"/>
        </w:rPr>
        <w:t xml:space="preserve"> № </w:t>
      </w:r>
      <w:r w:rsidR="00AD1C0B" w:rsidRPr="00637F0E">
        <w:rPr>
          <w:color w:val="000000"/>
          <w:sz w:val="28"/>
          <w:szCs w:val="28"/>
        </w:rPr>
        <w:t>32</w:t>
      </w:r>
      <w:r w:rsidRPr="00637F0E">
        <w:rPr>
          <w:color w:val="000000"/>
          <w:sz w:val="28"/>
          <w:szCs w:val="28"/>
        </w:rPr>
        <w:t>, в соответствие с Постановлением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637F0E">
        <w:rPr>
          <w:color w:val="000000"/>
          <w:sz w:val="28"/>
          <w:szCs w:val="28"/>
        </w:rPr>
        <w:t xml:space="preserve">, </w:t>
      </w:r>
      <w:proofErr w:type="gramStart"/>
      <w:r w:rsidRPr="00637F0E">
        <w:rPr>
          <w:color w:val="000000"/>
          <w:sz w:val="28"/>
          <w:szCs w:val="28"/>
        </w:rPr>
        <w:t xml:space="preserve">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00AD1C0B" w:rsidRPr="00637F0E">
        <w:rPr>
          <w:color w:val="000000"/>
          <w:sz w:val="28"/>
          <w:szCs w:val="28"/>
        </w:rPr>
        <w:t>Областным законом № 132-оз «О регулировании отдельных вопросов правилами благоустройства территорий муниципальных образований Ленинградской области и о внесении изменений в статью 4.10 областного закона «Об административных правонарушениях»</w:t>
      </w:r>
      <w:r w:rsidRPr="00637F0E">
        <w:rPr>
          <w:color w:val="000000"/>
          <w:sz w:val="28"/>
          <w:szCs w:val="28"/>
        </w:rPr>
        <w:t xml:space="preserve">, руководствуясь </w:t>
      </w:r>
      <w:r w:rsidR="00AD1C0B" w:rsidRPr="00637F0E">
        <w:rPr>
          <w:color w:val="000000"/>
          <w:sz w:val="28"/>
          <w:szCs w:val="28"/>
        </w:rPr>
        <w:t>Уставом МО Рождественского сельского поселения Гатчинского муниципального района Ленинградской области, Совет депутатов муниципального образования Рождественского сельского поселения Гатчинского</w:t>
      </w:r>
      <w:proofErr w:type="gramEnd"/>
      <w:r w:rsidR="00AD1C0B" w:rsidRPr="00637F0E">
        <w:rPr>
          <w:color w:val="000000"/>
          <w:sz w:val="28"/>
          <w:szCs w:val="28"/>
        </w:rPr>
        <w:t xml:space="preserve"> муниципального района Ленинградской области, </w:t>
      </w:r>
    </w:p>
    <w:p w:rsidR="00B412B3" w:rsidRPr="00637F0E" w:rsidRDefault="00B412B3" w:rsidP="00B412B3">
      <w:pPr>
        <w:tabs>
          <w:tab w:val="left" w:pos="0"/>
        </w:tabs>
        <w:jc w:val="center"/>
        <w:rPr>
          <w:sz w:val="28"/>
          <w:szCs w:val="28"/>
        </w:rPr>
      </w:pPr>
    </w:p>
    <w:p w:rsidR="00B412B3" w:rsidRPr="00637F0E" w:rsidRDefault="00B412B3" w:rsidP="00B412B3">
      <w:pPr>
        <w:tabs>
          <w:tab w:val="left" w:pos="0"/>
        </w:tabs>
        <w:jc w:val="center"/>
        <w:rPr>
          <w:b/>
          <w:sz w:val="28"/>
          <w:szCs w:val="28"/>
        </w:rPr>
      </w:pPr>
      <w:proofErr w:type="gramStart"/>
      <w:r w:rsidRPr="00637F0E">
        <w:rPr>
          <w:b/>
          <w:sz w:val="28"/>
          <w:szCs w:val="28"/>
        </w:rPr>
        <w:t>Р</w:t>
      </w:r>
      <w:proofErr w:type="gramEnd"/>
      <w:r w:rsidRPr="00637F0E">
        <w:rPr>
          <w:b/>
          <w:sz w:val="28"/>
          <w:szCs w:val="28"/>
        </w:rPr>
        <w:t xml:space="preserve"> Е Ш И Л:</w:t>
      </w:r>
    </w:p>
    <w:p w:rsidR="00B412B3" w:rsidRPr="00637F0E" w:rsidRDefault="003D6668" w:rsidP="00B412B3">
      <w:pPr>
        <w:shd w:val="clear" w:color="auto" w:fill="FFFFFF"/>
        <w:ind w:firstLine="839"/>
        <w:jc w:val="both"/>
        <w:rPr>
          <w:sz w:val="28"/>
          <w:szCs w:val="28"/>
        </w:rPr>
      </w:pPr>
      <w:r w:rsidRPr="00637F0E">
        <w:rPr>
          <w:color w:val="000000"/>
          <w:sz w:val="28"/>
          <w:szCs w:val="28"/>
        </w:rPr>
        <w:t>1.</w:t>
      </w:r>
      <w:r w:rsidR="00B412B3" w:rsidRPr="00637F0E">
        <w:rPr>
          <w:color w:val="000000"/>
          <w:sz w:val="28"/>
          <w:szCs w:val="28"/>
        </w:rPr>
        <w:t xml:space="preserve"> </w:t>
      </w:r>
      <w:proofErr w:type="gramStart"/>
      <w:r w:rsidR="00B412B3" w:rsidRPr="00637F0E">
        <w:rPr>
          <w:color w:val="000000"/>
          <w:sz w:val="28"/>
          <w:szCs w:val="28"/>
        </w:rPr>
        <w:t xml:space="preserve">Внести в решение Совета депутатов </w:t>
      </w:r>
      <w:r w:rsidR="00B412B3" w:rsidRPr="00637F0E">
        <w:rPr>
          <w:sz w:val="28"/>
          <w:szCs w:val="28"/>
        </w:rPr>
        <w:t xml:space="preserve"> муниципального образования Рождественского сельского поселения  Гатчинского муниципального района </w:t>
      </w:r>
      <w:bookmarkStart w:id="0" w:name="_GoBack"/>
      <w:bookmarkEnd w:id="0"/>
      <w:r w:rsidR="00B412B3" w:rsidRPr="00637F0E">
        <w:rPr>
          <w:sz w:val="28"/>
          <w:szCs w:val="28"/>
        </w:rPr>
        <w:t>Ленингр</w:t>
      </w:r>
      <w:r w:rsidR="00C07C30" w:rsidRPr="00637F0E">
        <w:rPr>
          <w:sz w:val="28"/>
          <w:szCs w:val="28"/>
        </w:rPr>
        <w:t>адской области от 19.10.2017 №35</w:t>
      </w:r>
      <w:r w:rsidR="00B412B3" w:rsidRPr="00637F0E">
        <w:rPr>
          <w:sz w:val="28"/>
          <w:szCs w:val="28"/>
        </w:rPr>
        <w:t xml:space="preserve"> «Об утверждении Правил благоустройства территории муниципального образования Рождественского сельского поселения Гатчинского муниципального района Ленинградской </w:t>
      </w:r>
      <w:r w:rsidR="00B412B3" w:rsidRPr="00637F0E">
        <w:rPr>
          <w:sz w:val="28"/>
          <w:szCs w:val="28"/>
        </w:rPr>
        <w:lastRenderedPageBreak/>
        <w:t>области» (</w:t>
      </w:r>
      <w:r w:rsidR="00C07C30" w:rsidRPr="00637F0E">
        <w:rPr>
          <w:sz w:val="28"/>
          <w:szCs w:val="28"/>
        </w:rPr>
        <w:t>в редакции Решений Совета депутатов №8 от 21.03.2919г, №20 от 19.06.2019г., №29 от 02.09.2019г., №3 от 23.01.20г</w:t>
      </w:r>
      <w:r w:rsidR="00B412B3" w:rsidRPr="00637F0E">
        <w:rPr>
          <w:sz w:val="28"/>
          <w:szCs w:val="28"/>
        </w:rPr>
        <w:t>) следующие изменения:</w:t>
      </w:r>
      <w:proofErr w:type="gramEnd"/>
    </w:p>
    <w:p w:rsidR="00B412B3" w:rsidRPr="00637F0E" w:rsidRDefault="00B412B3" w:rsidP="00B412B3">
      <w:pPr>
        <w:spacing w:line="276" w:lineRule="auto"/>
        <w:jc w:val="both"/>
        <w:rPr>
          <w:sz w:val="28"/>
          <w:szCs w:val="28"/>
        </w:rPr>
      </w:pPr>
    </w:p>
    <w:p w:rsidR="00B412B3" w:rsidRPr="00637F0E" w:rsidRDefault="00B412B3" w:rsidP="00AD1C0B">
      <w:pPr>
        <w:pStyle w:val="Heading"/>
        <w:spacing w:line="276" w:lineRule="auto"/>
        <w:jc w:val="both"/>
        <w:rPr>
          <w:rFonts w:ascii="Times New Roman" w:hAnsi="Times New Roman" w:cs="Times New Roman"/>
          <w:b w:val="0"/>
          <w:sz w:val="28"/>
          <w:szCs w:val="28"/>
        </w:rPr>
      </w:pPr>
    </w:p>
    <w:p w:rsidR="00930EAA" w:rsidRPr="00637F0E" w:rsidRDefault="006465C0" w:rsidP="00930EAA">
      <w:pPr>
        <w:pStyle w:val="ConsPlusTitle"/>
        <w:numPr>
          <w:ilvl w:val="0"/>
          <w:numId w:val="3"/>
        </w:numPr>
        <w:spacing w:line="276" w:lineRule="auto"/>
        <w:contextualSpacing/>
        <w:jc w:val="both"/>
        <w:outlineLvl w:val="2"/>
        <w:rPr>
          <w:rFonts w:ascii="Times New Roman" w:hAnsi="Times New Roman" w:cs="Times New Roman"/>
          <w:b w:val="0"/>
          <w:sz w:val="28"/>
          <w:szCs w:val="28"/>
        </w:rPr>
      </w:pPr>
      <w:r w:rsidRPr="00637F0E">
        <w:rPr>
          <w:rFonts w:ascii="Times New Roman" w:hAnsi="Times New Roman" w:cs="Times New Roman"/>
          <w:sz w:val="28"/>
          <w:szCs w:val="28"/>
        </w:rPr>
        <w:t xml:space="preserve">В пункте 1.1. </w:t>
      </w:r>
      <w:r w:rsidR="00AD1C0B" w:rsidRPr="00637F0E">
        <w:rPr>
          <w:rFonts w:ascii="Times New Roman" w:hAnsi="Times New Roman" w:cs="Times New Roman"/>
          <w:sz w:val="28"/>
          <w:szCs w:val="28"/>
        </w:rPr>
        <w:t xml:space="preserve"> </w:t>
      </w:r>
      <w:r w:rsidRPr="00637F0E">
        <w:rPr>
          <w:rFonts w:ascii="Times New Roman" w:hAnsi="Times New Roman" w:cs="Times New Roman"/>
          <w:sz w:val="28"/>
          <w:szCs w:val="28"/>
        </w:rPr>
        <w:t>Правил</w:t>
      </w:r>
      <w:r w:rsidRPr="00637F0E">
        <w:rPr>
          <w:rFonts w:ascii="Times New Roman" w:hAnsi="Times New Roman" w:cs="Times New Roman"/>
          <w:b w:val="0"/>
          <w:sz w:val="28"/>
          <w:szCs w:val="28"/>
        </w:rPr>
        <w:t xml:space="preserve"> исключить слова:</w:t>
      </w:r>
    </w:p>
    <w:p w:rsidR="006465C0" w:rsidRPr="00637F0E" w:rsidRDefault="006465C0" w:rsidP="006465C0">
      <w:pPr>
        <w:pStyle w:val="ConsPlusTitle"/>
        <w:spacing w:line="276" w:lineRule="auto"/>
        <w:ind w:firstLine="708"/>
        <w:contextualSpacing/>
        <w:jc w:val="both"/>
        <w:outlineLvl w:val="2"/>
        <w:rPr>
          <w:rFonts w:ascii="Times New Roman" w:hAnsi="Times New Roman" w:cs="Times New Roman"/>
          <w:b w:val="0"/>
          <w:sz w:val="28"/>
          <w:szCs w:val="28"/>
        </w:rPr>
      </w:pPr>
      <w:r w:rsidRPr="00637F0E">
        <w:rPr>
          <w:rFonts w:ascii="Times New Roman" w:hAnsi="Times New Roman" w:cs="Times New Roman"/>
          <w:b w:val="0"/>
          <w:sz w:val="28"/>
          <w:szCs w:val="28"/>
        </w:rPr>
        <w:t>«приказом Минстроя России от 13.04.2017 №711/</w:t>
      </w:r>
      <w:proofErr w:type="spellStart"/>
      <w:proofErr w:type="gramStart"/>
      <w:r w:rsidRPr="00637F0E">
        <w:rPr>
          <w:rFonts w:ascii="Times New Roman" w:hAnsi="Times New Roman" w:cs="Times New Roman"/>
          <w:b w:val="0"/>
          <w:sz w:val="28"/>
          <w:szCs w:val="28"/>
        </w:rPr>
        <w:t>пр</w:t>
      </w:r>
      <w:proofErr w:type="spellEnd"/>
      <w:proofErr w:type="gramEnd"/>
      <w:r w:rsidRPr="00637F0E">
        <w:rPr>
          <w:rFonts w:ascii="Times New Roman" w:hAnsi="Times New Roman" w:cs="Times New Roman"/>
          <w:b w:val="0"/>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p>
    <w:p w:rsidR="005731CD" w:rsidRPr="00637F0E" w:rsidRDefault="005731CD" w:rsidP="006465C0">
      <w:pPr>
        <w:pStyle w:val="ConsPlusTitle"/>
        <w:spacing w:line="276" w:lineRule="auto"/>
        <w:ind w:firstLine="708"/>
        <w:contextualSpacing/>
        <w:jc w:val="both"/>
        <w:outlineLvl w:val="2"/>
        <w:rPr>
          <w:rFonts w:ascii="Times New Roman" w:hAnsi="Times New Roman" w:cs="Times New Roman"/>
          <w:b w:val="0"/>
          <w:sz w:val="28"/>
          <w:szCs w:val="28"/>
        </w:rPr>
      </w:pPr>
    </w:p>
    <w:p w:rsidR="006465C0" w:rsidRPr="00637F0E" w:rsidRDefault="006465C0" w:rsidP="00930EAA">
      <w:pPr>
        <w:pStyle w:val="ConsPlusNormal"/>
        <w:numPr>
          <w:ilvl w:val="0"/>
          <w:numId w:val="3"/>
        </w:numPr>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b/>
          <w:sz w:val="28"/>
          <w:szCs w:val="28"/>
        </w:rPr>
        <w:t>Абзац</w:t>
      </w:r>
      <w:r w:rsidR="001E0A37" w:rsidRPr="00637F0E">
        <w:rPr>
          <w:rFonts w:ascii="Times New Roman" w:hAnsi="Times New Roman" w:cs="Times New Roman"/>
          <w:b/>
          <w:sz w:val="28"/>
          <w:szCs w:val="28"/>
        </w:rPr>
        <w:t>ы</w:t>
      </w:r>
      <w:r w:rsidRPr="00637F0E">
        <w:rPr>
          <w:rFonts w:ascii="Times New Roman" w:hAnsi="Times New Roman" w:cs="Times New Roman"/>
          <w:b/>
          <w:sz w:val="28"/>
          <w:szCs w:val="28"/>
        </w:rPr>
        <w:t xml:space="preserve"> 24</w:t>
      </w:r>
      <w:r w:rsidR="001E0A37" w:rsidRPr="00637F0E">
        <w:rPr>
          <w:rFonts w:ascii="Times New Roman" w:hAnsi="Times New Roman" w:cs="Times New Roman"/>
          <w:b/>
          <w:sz w:val="28"/>
          <w:szCs w:val="28"/>
        </w:rPr>
        <w:t>, 25</w:t>
      </w:r>
      <w:r w:rsidRPr="00637F0E">
        <w:rPr>
          <w:rFonts w:ascii="Times New Roman" w:hAnsi="Times New Roman" w:cs="Times New Roman"/>
          <w:b/>
          <w:sz w:val="28"/>
          <w:szCs w:val="28"/>
        </w:rPr>
        <w:t xml:space="preserve"> </w:t>
      </w:r>
      <w:r w:rsidR="00AD1C0B" w:rsidRPr="00637F0E">
        <w:rPr>
          <w:rFonts w:ascii="Times New Roman" w:hAnsi="Times New Roman" w:cs="Times New Roman"/>
          <w:b/>
          <w:sz w:val="28"/>
          <w:szCs w:val="28"/>
        </w:rPr>
        <w:t xml:space="preserve">пункта </w:t>
      </w:r>
      <w:r w:rsidRPr="00637F0E">
        <w:rPr>
          <w:rFonts w:ascii="Times New Roman" w:hAnsi="Times New Roman" w:cs="Times New Roman"/>
          <w:b/>
          <w:sz w:val="28"/>
          <w:szCs w:val="28"/>
        </w:rPr>
        <w:t xml:space="preserve"> 1.3. </w:t>
      </w:r>
      <w:r w:rsidR="00AD1C0B" w:rsidRPr="00637F0E">
        <w:rPr>
          <w:rFonts w:ascii="Times New Roman" w:hAnsi="Times New Roman" w:cs="Times New Roman"/>
          <w:b/>
          <w:sz w:val="28"/>
          <w:szCs w:val="28"/>
        </w:rPr>
        <w:t xml:space="preserve"> </w:t>
      </w:r>
      <w:r w:rsidRPr="00637F0E">
        <w:rPr>
          <w:rFonts w:ascii="Times New Roman" w:hAnsi="Times New Roman" w:cs="Times New Roman"/>
          <w:b/>
          <w:sz w:val="28"/>
          <w:szCs w:val="28"/>
        </w:rPr>
        <w:t xml:space="preserve">Правил </w:t>
      </w:r>
      <w:r w:rsidRPr="00637F0E">
        <w:rPr>
          <w:rFonts w:ascii="Times New Roman" w:hAnsi="Times New Roman" w:cs="Times New Roman"/>
          <w:sz w:val="28"/>
          <w:szCs w:val="28"/>
        </w:rPr>
        <w:t>изложить в следующей редакции:</w:t>
      </w:r>
      <w:r w:rsidRPr="00637F0E">
        <w:rPr>
          <w:rFonts w:ascii="Times New Roman" w:hAnsi="Times New Roman" w:cs="Times New Roman"/>
          <w:sz w:val="28"/>
          <w:szCs w:val="28"/>
          <w:highlight w:val="yellow"/>
        </w:rPr>
        <w:t xml:space="preserve"> </w:t>
      </w:r>
    </w:p>
    <w:p w:rsidR="006465C0" w:rsidRPr="00637F0E" w:rsidRDefault="006465C0" w:rsidP="006465C0">
      <w:pPr>
        <w:pStyle w:val="ConsPlusNormal"/>
        <w:spacing w:line="276" w:lineRule="auto"/>
        <w:ind w:firstLine="708"/>
        <w:jc w:val="both"/>
        <w:rPr>
          <w:rFonts w:ascii="Times New Roman" w:hAnsi="Times New Roman" w:cs="Times New Roman"/>
          <w:sz w:val="28"/>
          <w:szCs w:val="28"/>
        </w:rPr>
      </w:pPr>
      <w:r w:rsidRPr="00637F0E">
        <w:rPr>
          <w:rFonts w:ascii="Times New Roman" w:hAnsi="Times New Roman" w:cs="Times New Roman"/>
          <w:sz w:val="28"/>
          <w:szCs w:val="28"/>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D20A03" w:rsidRPr="00637F0E" w:rsidRDefault="005731CD" w:rsidP="001E0A37">
      <w:pPr>
        <w:pStyle w:val="ConsPlusNormal"/>
        <w:tabs>
          <w:tab w:val="left" w:pos="851"/>
        </w:tabs>
        <w:spacing w:line="276" w:lineRule="auto"/>
        <w:jc w:val="both"/>
        <w:rPr>
          <w:rFonts w:ascii="Times New Roman" w:hAnsi="Times New Roman" w:cs="Times New Roman"/>
          <w:sz w:val="28"/>
          <w:szCs w:val="28"/>
        </w:rPr>
      </w:pPr>
      <w:proofErr w:type="gramStart"/>
      <w:r w:rsidRPr="00637F0E">
        <w:rPr>
          <w:rFonts w:ascii="Times New Roman" w:hAnsi="Times New Roman" w:cs="Times New Roman"/>
          <w:sz w:val="28"/>
          <w:szCs w:val="28"/>
        </w:rPr>
        <w:t xml:space="preserve">- </w:t>
      </w:r>
      <w:r w:rsidR="006465C0" w:rsidRPr="00637F0E">
        <w:rPr>
          <w:rFonts w:ascii="Times New Roman" w:hAnsi="Times New Roman" w:cs="Times New Roman"/>
          <w:sz w:val="28"/>
          <w:szCs w:val="28"/>
        </w:rPr>
        <w:t>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r w:rsidR="00B70455" w:rsidRPr="00637F0E">
        <w:rPr>
          <w:rFonts w:ascii="Times New Roman" w:hAnsi="Times New Roman" w:cs="Times New Roman"/>
          <w:sz w:val="28"/>
          <w:szCs w:val="28"/>
        </w:rPr>
        <w:t>.</w:t>
      </w:r>
      <w:proofErr w:type="gramEnd"/>
    </w:p>
    <w:p w:rsidR="00B70455" w:rsidRPr="00637F0E" w:rsidRDefault="00B70455" w:rsidP="001E0A37">
      <w:pPr>
        <w:pStyle w:val="ConsPlusNormal"/>
        <w:tabs>
          <w:tab w:val="left" w:pos="851"/>
        </w:tabs>
        <w:spacing w:line="276" w:lineRule="auto"/>
        <w:jc w:val="both"/>
        <w:rPr>
          <w:rFonts w:ascii="Times New Roman" w:hAnsi="Times New Roman" w:cs="Times New Roman"/>
          <w:sz w:val="28"/>
          <w:szCs w:val="28"/>
        </w:rPr>
      </w:pPr>
    </w:p>
    <w:p w:rsidR="001571B1" w:rsidRPr="00637F0E" w:rsidRDefault="001571B1" w:rsidP="00930EAA">
      <w:pPr>
        <w:pStyle w:val="ConsPlusNormal"/>
        <w:numPr>
          <w:ilvl w:val="0"/>
          <w:numId w:val="3"/>
        </w:numPr>
        <w:tabs>
          <w:tab w:val="left" w:pos="851"/>
        </w:tabs>
        <w:spacing w:line="276" w:lineRule="auto"/>
        <w:jc w:val="both"/>
        <w:rPr>
          <w:rFonts w:ascii="Times New Roman" w:hAnsi="Times New Roman" w:cs="Times New Roman"/>
          <w:b/>
          <w:sz w:val="28"/>
          <w:szCs w:val="28"/>
        </w:rPr>
      </w:pPr>
      <w:r w:rsidRPr="00637F0E">
        <w:rPr>
          <w:rFonts w:ascii="Times New Roman" w:hAnsi="Times New Roman" w:cs="Times New Roman"/>
          <w:b/>
          <w:sz w:val="28"/>
          <w:szCs w:val="28"/>
        </w:rPr>
        <w:t>Дополнить пункт 2.4.3 Правил вторым абзацем следующего содержания:</w:t>
      </w:r>
    </w:p>
    <w:p w:rsidR="001571B1" w:rsidRPr="00637F0E" w:rsidRDefault="001571B1" w:rsidP="001571B1">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«Сжигание листьев деревьев, кустарников на территории населенных пунктов запрещено. Собранные листья деревьев, кустарников подлежат вывозу на объекты размещения, обезвреживания или утилизации отходов».</w:t>
      </w:r>
    </w:p>
    <w:p w:rsidR="001571B1" w:rsidRPr="00637F0E" w:rsidRDefault="001571B1" w:rsidP="001571B1">
      <w:pPr>
        <w:pStyle w:val="ConsPlusNormal"/>
        <w:tabs>
          <w:tab w:val="left" w:pos="851"/>
        </w:tabs>
        <w:spacing w:line="276" w:lineRule="auto"/>
        <w:jc w:val="both"/>
        <w:rPr>
          <w:rFonts w:ascii="Times New Roman" w:hAnsi="Times New Roman" w:cs="Times New Roman"/>
          <w:sz w:val="28"/>
          <w:szCs w:val="28"/>
        </w:rPr>
      </w:pPr>
    </w:p>
    <w:p w:rsidR="003D6668" w:rsidRPr="00637F0E" w:rsidRDefault="003D6668" w:rsidP="00930EAA">
      <w:pPr>
        <w:pStyle w:val="ConsPlusNormal"/>
        <w:numPr>
          <w:ilvl w:val="0"/>
          <w:numId w:val="3"/>
        </w:numPr>
        <w:tabs>
          <w:tab w:val="left" w:pos="851"/>
        </w:tabs>
        <w:spacing w:line="276" w:lineRule="auto"/>
        <w:jc w:val="both"/>
        <w:rPr>
          <w:rFonts w:ascii="Times New Roman" w:hAnsi="Times New Roman" w:cs="Times New Roman"/>
          <w:b/>
          <w:sz w:val="28"/>
          <w:szCs w:val="28"/>
        </w:rPr>
      </w:pPr>
      <w:r w:rsidRPr="00637F0E">
        <w:rPr>
          <w:rFonts w:ascii="Times New Roman" w:hAnsi="Times New Roman" w:cs="Times New Roman"/>
          <w:b/>
          <w:sz w:val="28"/>
          <w:szCs w:val="28"/>
        </w:rPr>
        <w:t>Абзацы 4 и 5 подпункта а) пункта 3.2.1 Правил изложить в следующей редакции:</w:t>
      </w:r>
    </w:p>
    <w:p w:rsidR="003D6668" w:rsidRPr="00637F0E" w:rsidRDefault="003D6668" w:rsidP="003D6668">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3D6668" w:rsidRPr="00637F0E" w:rsidRDefault="003D6668" w:rsidP="003D6668">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Не допускается заправлять автомобили для полива и подметания технической водой и водой из открытых водоемов».</w:t>
      </w:r>
    </w:p>
    <w:p w:rsidR="00A17C47" w:rsidRPr="00637F0E" w:rsidRDefault="00A17C47" w:rsidP="003D6668">
      <w:pPr>
        <w:pStyle w:val="ConsPlusNormal"/>
        <w:tabs>
          <w:tab w:val="left" w:pos="851"/>
        </w:tabs>
        <w:spacing w:line="276" w:lineRule="auto"/>
        <w:jc w:val="both"/>
        <w:rPr>
          <w:rFonts w:ascii="Times New Roman" w:hAnsi="Times New Roman" w:cs="Times New Roman"/>
          <w:sz w:val="28"/>
          <w:szCs w:val="28"/>
        </w:rPr>
      </w:pPr>
    </w:p>
    <w:p w:rsidR="00A17C47" w:rsidRPr="00637F0E" w:rsidRDefault="00A17C47" w:rsidP="00930EAA">
      <w:pPr>
        <w:pStyle w:val="ConsPlusNormal"/>
        <w:numPr>
          <w:ilvl w:val="0"/>
          <w:numId w:val="3"/>
        </w:numPr>
        <w:tabs>
          <w:tab w:val="left" w:pos="851"/>
        </w:tabs>
        <w:spacing w:line="276" w:lineRule="auto"/>
        <w:jc w:val="both"/>
        <w:rPr>
          <w:rFonts w:ascii="Times New Roman" w:hAnsi="Times New Roman" w:cs="Times New Roman"/>
          <w:b/>
          <w:sz w:val="28"/>
          <w:szCs w:val="28"/>
        </w:rPr>
      </w:pPr>
      <w:r w:rsidRPr="00637F0E">
        <w:rPr>
          <w:rFonts w:ascii="Times New Roman" w:hAnsi="Times New Roman" w:cs="Times New Roman"/>
          <w:b/>
          <w:sz w:val="28"/>
          <w:szCs w:val="28"/>
        </w:rPr>
        <w:t>Пункт 4 подпункта б) пункта 3.2.1 Правил изложить в следующей редакции:</w:t>
      </w:r>
    </w:p>
    <w:p w:rsidR="00A17C47" w:rsidRPr="00637F0E" w:rsidRDefault="00A17C47" w:rsidP="00A17C47">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637F0E">
        <w:rPr>
          <w:rFonts w:ascii="Times New Roman" w:hAnsi="Times New Roman" w:cs="Times New Roman"/>
          <w:sz w:val="28"/>
          <w:szCs w:val="28"/>
        </w:rPr>
        <w:lastRenderedPageBreak/>
        <w:t>снегоплавильные</w:t>
      </w:r>
      <w:proofErr w:type="spellEnd"/>
      <w:r w:rsidRPr="00637F0E">
        <w:rPr>
          <w:rFonts w:ascii="Times New Roman" w:hAnsi="Times New Roman" w:cs="Times New Roman"/>
          <w:sz w:val="28"/>
          <w:szCs w:val="28"/>
        </w:rPr>
        <w:t xml:space="preserve"> установки.</w:t>
      </w:r>
    </w:p>
    <w:p w:rsidR="00A17C47" w:rsidRPr="00637F0E" w:rsidRDefault="00A17C47" w:rsidP="00A17C47">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D20A03" w:rsidRPr="00637F0E" w:rsidRDefault="00D20A03" w:rsidP="00930EAA">
      <w:pPr>
        <w:pStyle w:val="ConsPlusNormal"/>
        <w:numPr>
          <w:ilvl w:val="0"/>
          <w:numId w:val="3"/>
        </w:numPr>
        <w:tabs>
          <w:tab w:val="left" w:pos="851"/>
        </w:tabs>
        <w:spacing w:line="276" w:lineRule="auto"/>
        <w:jc w:val="both"/>
        <w:rPr>
          <w:rFonts w:ascii="Times New Roman" w:hAnsi="Times New Roman" w:cs="Times New Roman"/>
          <w:b/>
          <w:sz w:val="28"/>
          <w:szCs w:val="28"/>
        </w:rPr>
      </w:pPr>
      <w:r w:rsidRPr="00637F0E">
        <w:rPr>
          <w:rFonts w:ascii="Times New Roman" w:hAnsi="Times New Roman" w:cs="Times New Roman"/>
          <w:b/>
          <w:sz w:val="28"/>
          <w:szCs w:val="28"/>
        </w:rPr>
        <w:t>Пункт 3.2.5 Правил изложить в следующей редакции:</w:t>
      </w:r>
    </w:p>
    <w:p w:rsidR="00D20A03" w:rsidRPr="00637F0E" w:rsidRDefault="00D20A03" w:rsidP="00D20A03">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D20A03" w:rsidRPr="00637F0E" w:rsidRDefault="00D20A03" w:rsidP="00D20A03">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proofErr w:type="gramStart"/>
      <w:r w:rsidRPr="00637F0E">
        <w:rPr>
          <w:rFonts w:ascii="Times New Roman" w:hAnsi="Times New Roman" w:cs="Times New Roman"/>
          <w:sz w:val="28"/>
          <w:szCs w:val="28"/>
        </w:rPr>
        <w:t xml:space="preserve">Расстояние от выгребов и дворовых уборных с </w:t>
      </w:r>
      <w:proofErr w:type="spellStart"/>
      <w:r w:rsidRPr="00637F0E">
        <w:rPr>
          <w:rFonts w:ascii="Times New Roman" w:hAnsi="Times New Roman" w:cs="Times New Roman"/>
          <w:sz w:val="28"/>
          <w:szCs w:val="28"/>
        </w:rPr>
        <w:t>помойницами</w:t>
      </w:r>
      <w:proofErr w:type="spellEnd"/>
      <w:r w:rsidRPr="00637F0E">
        <w:rPr>
          <w:rFonts w:ascii="Times New Roman" w:hAnsi="Times New Roman" w:cs="Times New Roman"/>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D20A03" w:rsidRPr="00637F0E" w:rsidRDefault="00D20A03" w:rsidP="00D20A03">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D20A03" w:rsidRPr="00637F0E" w:rsidRDefault="00D20A03" w:rsidP="00D20A03">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Владельцы уличных туалетов и переносных биотуалетов осуществляют сбор, вывоз и утилизацию фекальных масс специально предназначенным и оборудованным автотранспортом в соответствии с санитарными требованиями.</w:t>
      </w:r>
    </w:p>
    <w:p w:rsidR="00E44EAC" w:rsidRPr="00637F0E" w:rsidRDefault="00E44EAC" w:rsidP="00E44EAC">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Хозяйствующие субъекты, эксплуатирующие выгребы, дворовые уборные и </w:t>
      </w:r>
      <w:proofErr w:type="spellStart"/>
      <w:r w:rsidRPr="00637F0E">
        <w:rPr>
          <w:rFonts w:ascii="Times New Roman" w:hAnsi="Times New Roman" w:cs="Times New Roman"/>
          <w:sz w:val="28"/>
          <w:szCs w:val="28"/>
        </w:rPr>
        <w:t>помойницы</w:t>
      </w:r>
      <w:proofErr w:type="spellEnd"/>
      <w:r w:rsidRPr="00637F0E">
        <w:rPr>
          <w:rFonts w:ascii="Times New Roman" w:hAnsi="Times New Roman" w:cs="Times New Roman"/>
          <w:sz w:val="28"/>
          <w:szCs w:val="28"/>
        </w:rPr>
        <w:t>, должны обеспечивать их дезинфекцию и ремонт.</w:t>
      </w:r>
    </w:p>
    <w:p w:rsidR="00E44EAC" w:rsidRPr="00637F0E" w:rsidRDefault="00E44EAC" w:rsidP="00E44EAC">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Выгреб и </w:t>
      </w:r>
      <w:proofErr w:type="spellStart"/>
      <w:r w:rsidRPr="00637F0E">
        <w:rPr>
          <w:rFonts w:ascii="Times New Roman" w:hAnsi="Times New Roman" w:cs="Times New Roman"/>
          <w:sz w:val="28"/>
          <w:szCs w:val="28"/>
        </w:rPr>
        <w:t>помойницы</w:t>
      </w:r>
      <w:proofErr w:type="spellEnd"/>
      <w:r w:rsidRPr="00637F0E">
        <w:rPr>
          <w:rFonts w:ascii="Times New Roman" w:hAnsi="Times New Roman" w:cs="Times New Roman"/>
          <w:sz w:val="28"/>
          <w:szCs w:val="28"/>
        </w:rPr>
        <w:t xml:space="preserve"> должны иметь подземную водонепроницаемую емкостную часть для накопления ЖБО. Объем выгребов и </w:t>
      </w:r>
      <w:proofErr w:type="spellStart"/>
      <w:r w:rsidRPr="00637F0E">
        <w:rPr>
          <w:rFonts w:ascii="Times New Roman" w:hAnsi="Times New Roman" w:cs="Times New Roman"/>
          <w:sz w:val="28"/>
          <w:szCs w:val="28"/>
        </w:rPr>
        <w:t>помойниц</w:t>
      </w:r>
      <w:proofErr w:type="spellEnd"/>
      <w:r w:rsidRPr="00637F0E">
        <w:rPr>
          <w:rFonts w:ascii="Times New Roman" w:hAnsi="Times New Roman" w:cs="Times New Roman"/>
          <w:sz w:val="28"/>
          <w:szCs w:val="28"/>
        </w:rPr>
        <w:t xml:space="preserve"> определяется их владельцами с учетом количества образующихся ЖБО.</w:t>
      </w:r>
    </w:p>
    <w:p w:rsidR="00E44EAC" w:rsidRPr="00637F0E" w:rsidRDefault="00E44EAC" w:rsidP="00E44EAC">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E44EAC" w:rsidRPr="00637F0E" w:rsidRDefault="00E44EAC" w:rsidP="00E44EAC">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E44EAC" w:rsidRPr="00637F0E" w:rsidRDefault="00E44EAC" w:rsidP="00E44EAC">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Объекты, предназначенные для приема и (или) очистки ЖБО, должны </w:t>
      </w:r>
      <w:r w:rsidRPr="00637F0E">
        <w:rPr>
          <w:rFonts w:ascii="Times New Roman" w:hAnsi="Times New Roman" w:cs="Times New Roman"/>
          <w:sz w:val="28"/>
          <w:szCs w:val="28"/>
        </w:rPr>
        <w:lastRenderedPageBreak/>
        <w:t>соответствовать требованиям Федерального закона от 07.12.2011 N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E44EAC" w:rsidRPr="00637F0E" w:rsidRDefault="00E44EAC" w:rsidP="00E44EAC">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Не допускается вывоз ЖБО в места, не предназначенные для приема и (или) очистки ЖБО.</w:t>
      </w:r>
    </w:p>
    <w:p w:rsidR="00E44EAC" w:rsidRPr="00637F0E" w:rsidRDefault="00E44EAC" w:rsidP="00E44EAC">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w:t>
      </w:r>
      <w:proofErr w:type="spellStart"/>
      <w:r w:rsidRPr="00637F0E">
        <w:rPr>
          <w:rFonts w:ascii="Times New Roman" w:hAnsi="Times New Roman" w:cs="Times New Roman"/>
          <w:sz w:val="28"/>
          <w:szCs w:val="28"/>
        </w:rPr>
        <w:t>излива</w:t>
      </w:r>
      <w:proofErr w:type="spellEnd"/>
      <w:r w:rsidRPr="00637F0E">
        <w:rPr>
          <w:rFonts w:ascii="Times New Roman" w:hAnsi="Times New Roman" w:cs="Times New Roman"/>
          <w:sz w:val="28"/>
          <w:szCs w:val="28"/>
        </w:rPr>
        <w:t xml:space="preserve"> ЖБО на поверхность участка приемного сооружения, а также контакт персонала специального транспорта и приемного сооружения </w:t>
      </w:r>
      <w:proofErr w:type="gramStart"/>
      <w:r w:rsidRPr="00637F0E">
        <w:rPr>
          <w:rFonts w:ascii="Times New Roman" w:hAnsi="Times New Roman" w:cs="Times New Roman"/>
          <w:sz w:val="28"/>
          <w:szCs w:val="28"/>
        </w:rPr>
        <w:t>со</w:t>
      </w:r>
      <w:proofErr w:type="gramEnd"/>
      <w:r w:rsidRPr="00637F0E">
        <w:rPr>
          <w:rFonts w:ascii="Times New Roman" w:hAnsi="Times New Roman" w:cs="Times New Roman"/>
          <w:sz w:val="28"/>
          <w:szCs w:val="28"/>
        </w:rPr>
        <w:t xml:space="preserve"> сливаемыми и принимаемыми ЖБО.</w:t>
      </w:r>
    </w:p>
    <w:p w:rsidR="00E44EAC" w:rsidRPr="00637F0E" w:rsidRDefault="00E44EAC" w:rsidP="00E44EAC">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E44EAC" w:rsidRPr="00637F0E" w:rsidRDefault="00E44EAC" w:rsidP="00E44EAC">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proofErr w:type="gramStart"/>
      <w:r w:rsidRPr="00637F0E">
        <w:rPr>
          <w:rFonts w:ascii="Times New Roman" w:hAnsi="Times New Roman" w:cs="Times New Roman"/>
          <w:sz w:val="28"/>
          <w:szCs w:val="28"/>
        </w:rPr>
        <w:t>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w:t>
      </w:r>
      <w:proofErr w:type="gramEnd"/>
      <w:r w:rsidRPr="00637F0E">
        <w:rPr>
          <w:rFonts w:ascii="Times New Roman" w:hAnsi="Times New Roman" w:cs="Times New Roman"/>
          <w:sz w:val="28"/>
          <w:szCs w:val="28"/>
        </w:rPr>
        <w:t xml:space="preserve"> После вывоза ЖБО хозяйствующим субъектом должна осуществляться дезинфекция резервуара, используемого для транспортирования ЖБО.</w:t>
      </w:r>
    </w:p>
    <w:p w:rsidR="00E44EAC" w:rsidRPr="00637F0E" w:rsidRDefault="00E44EAC" w:rsidP="00E44EAC">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E24D14" w:rsidRPr="00637F0E" w:rsidRDefault="00E24D14" w:rsidP="00E44EAC">
      <w:pPr>
        <w:pStyle w:val="ConsPlusNormal"/>
        <w:tabs>
          <w:tab w:val="left" w:pos="851"/>
        </w:tabs>
        <w:spacing w:line="276" w:lineRule="auto"/>
        <w:jc w:val="both"/>
        <w:rPr>
          <w:rFonts w:ascii="Times New Roman" w:hAnsi="Times New Roman" w:cs="Times New Roman"/>
          <w:sz w:val="28"/>
          <w:szCs w:val="28"/>
        </w:rPr>
      </w:pPr>
    </w:p>
    <w:p w:rsidR="00E14C3E" w:rsidRPr="00637F0E" w:rsidRDefault="00815EC4" w:rsidP="00E14C3E">
      <w:pPr>
        <w:pStyle w:val="ConsPlusNormal"/>
        <w:numPr>
          <w:ilvl w:val="0"/>
          <w:numId w:val="3"/>
        </w:numPr>
        <w:tabs>
          <w:tab w:val="left" w:pos="851"/>
        </w:tabs>
        <w:spacing w:line="276" w:lineRule="auto"/>
        <w:jc w:val="both"/>
        <w:rPr>
          <w:rFonts w:ascii="Times New Roman" w:hAnsi="Times New Roman" w:cs="Times New Roman"/>
          <w:b/>
          <w:sz w:val="28"/>
          <w:szCs w:val="28"/>
        </w:rPr>
      </w:pPr>
      <w:r w:rsidRPr="00637F0E">
        <w:rPr>
          <w:rFonts w:ascii="Times New Roman" w:hAnsi="Times New Roman" w:cs="Times New Roman"/>
          <w:b/>
          <w:sz w:val="28"/>
          <w:szCs w:val="28"/>
        </w:rPr>
        <w:t>Пункт 3.4.2</w:t>
      </w:r>
      <w:r w:rsidR="00AD1C0B" w:rsidRPr="00637F0E">
        <w:rPr>
          <w:rFonts w:ascii="Times New Roman" w:hAnsi="Times New Roman" w:cs="Times New Roman"/>
          <w:b/>
          <w:sz w:val="28"/>
          <w:szCs w:val="28"/>
        </w:rPr>
        <w:t xml:space="preserve"> </w:t>
      </w:r>
      <w:r w:rsidR="00930EAA" w:rsidRPr="00637F0E">
        <w:rPr>
          <w:rFonts w:ascii="Times New Roman" w:hAnsi="Times New Roman" w:cs="Times New Roman"/>
          <w:b/>
          <w:sz w:val="28"/>
          <w:szCs w:val="28"/>
        </w:rPr>
        <w:t xml:space="preserve"> </w:t>
      </w:r>
      <w:r w:rsidR="00AD1C0B" w:rsidRPr="00637F0E">
        <w:rPr>
          <w:rFonts w:ascii="Times New Roman" w:hAnsi="Times New Roman" w:cs="Times New Roman"/>
          <w:b/>
          <w:sz w:val="28"/>
          <w:szCs w:val="28"/>
        </w:rPr>
        <w:t xml:space="preserve"> </w:t>
      </w:r>
      <w:r w:rsidRPr="00637F0E">
        <w:rPr>
          <w:rFonts w:ascii="Times New Roman" w:hAnsi="Times New Roman" w:cs="Times New Roman"/>
          <w:b/>
          <w:sz w:val="28"/>
          <w:szCs w:val="28"/>
        </w:rPr>
        <w:t xml:space="preserve"> Правил – исключить.</w:t>
      </w:r>
    </w:p>
    <w:p w:rsidR="002753CD" w:rsidRPr="00637F0E" w:rsidRDefault="002753CD" w:rsidP="002753CD">
      <w:pPr>
        <w:pStyle w:val="ConsPlusNormal"/>
        <w:tabs>
          <w:tab w:val="left" w:pos="851"/>
        </w:tabs>
        <w:spacing w:line="276" w:lineRule="auto"/>
        <w:ind w:left="1428"/>
        <w:jc w:val="both"/>
        <w:rPr>
          <w:rFonts w:ascii="Times New Roman" w:hAnsi="Times New Roman" w:cs="Times New Roman"/>
          <w:b/>
          <w:sz w:val="28"/>
          <w:szCs w:val="28"/>
        </w:rPr>
      </w:pPr>
    </w:p>
    <w:p w:rsidR="00E14C3E" w:rsidRPr="00637F0E" w:rsidRDefault="00930EAA" w:rsidP="00930EAA">
      <w:pPr>
        <w:pStyle w:val="ConsPlusNormal"/>
        <w:numPr>
          <w:ilvl w:val="0"/>
          <w:numId w:val="3"/>
        </w:numPr>
        <w:tabs>
          <w:tab w:val="left" w:pos="851"/>
        </w:tabs>
        <w:spacing w:line="276" w:lineRule="auto"/>
        <w:jc w:val="both"/>
        <w:rPr>
          <w:rFonts w:ascii="Times New Roman" w:hAnsi="Times New Roman" w:cs="Times New Roman"/>
          <w:b/>
          <w:sz w:val="28"/>
          <w:szCs w:val="28"/>
        </w:rPr>
      </w:pPr>
      <w:r w:rsidRPr="00637F0E">
        <w:rPr>
          <w:rFonts w:ascii="Times New Roman" w:hAnsi="Times New Roman" w:cs="Times New Roman"/>
          <w:b/>
          <w:sz w:val="28"/>
          <w:szCs w:val="28"/>
        </w:rPr>
        <w:t xml:space="preserve"> </w:t>
      </w:r>
      <w:r w:rsidR="00E14C3E" w:rsidRPr="00637F0E">
        <w:rPr>
          <w:rFonts w:ascii="Times New Roman" w:hAnsi="Times New Roman" w:cs="Times New Roman"/>
          <w:b/>
          <w:sz w:val="28"/>
          <w:szCs w:val="28"/>
        </w:rPr>
        <w:t>Включить в Правила пункты 3.4.5 – 3.4.19 следующего содержания:</w:t>
      </w:r>
    </w:p>
    <w:p w:rsidR="00E14C3E" w:rsidRPr="00637F0E" w:rsidRDefault="00E14C3E" w:rsidP="00E14C3E">
      <w:pPr>
        <w:pStyle w:val="a3"/>
        <w:rPr>
          <w:b/>
          <w:sz w:val="28"/>
          <w:szCs w:val="28"/>
        </w:rPr>
      </w:pPr>
    </w:p>
    <w:p w:rsidR="00E14C3E" w:rsidRPr="00637F0E" w:rsidRDefault="00E14C3E"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«3.4.5.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E14C3E" w:rsidRPr="00637F0E" w:rsidRDefault="00E14C3E"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3.4.6. На территориях пляжей хозяйствующими субъектами, владеющими пляжами, должны быть установлены кабины для переодевания (далее - </w:t>
      </w:r>
      <w:r w:rsidRPr="00637F0E">
        <w:rPr>
          <w:rFonts w:ascii="Times New Roman" w:hAnsi="Times New Roman" w:cs="Times New Roman"/>
          <w:sz w:val="28"/>
          <w:szCs w:val="28"/>
        </w:rPr>
        <w:lastRenderedPageBreak/>
        <w:t>раздевалки), общественные туалеты, душевые, урны.</w:t>
      </w:r>
    </w:p>
    <w:p w:rsidR="00E14C3E" w:rsidRPr="00637F0E" w:rsidRDefault="00E14C3E"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Количество раздевалок, общественных туалетов, душевых определяется хозяйствующими субъектами с учетом площади пляжа.</w:t>
      </w:r>
    </w:p>
    <w:p w:rsidR="00E14C3E" w:rsidRPr="00637F0E" w:rsidRDefault="00E14C3E"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E14C3E" w:rsidRPr="00637F0E" w:rsidRDefault="00CB13A3"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E14C3E" w:rsidRPr="00637F0E">
        <w:rPr>
          <w:rFonts w:ascii="Times New Roman" w:hAnsi="Times New Roman" w:cs="Times New Roman"/>
          <w:sz w:val="28"/>
          <w:szCs w:val="28"/>
        </w:rPr>
        <w:t>3.4.7.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E14C3E" w:rsidRPr="00637F0E" w:rsidRDefault="00CB13A3"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E14C3E" w:rsidRPr="00637F0E">
        <w:rPr>
          <w:rFonts w:ascii="Times New Roman" w:hAnsi="Times New Roman" w:cs="Times New Roman"/>
          <w:sz w:val="28"/>
          <w:szCs w:val="28"/>
        </w:rPr>
        <w:t>3.4.8. Почва на пляжах должна соответствовать гигиеническим нормативам  к составу и свойствам почв населенных мест.</w:t>
      </w:r>
    </w:p>
    <w:p w:rsidR="00E14C3E" w:rsidRPr="00637F0E" w:rsidRDefault="00CB13A3"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E14C3E" w:rsidRPr="00637F0E">
        <w:rPr>
          <w:rFonts w:ascii="Times New Roman" w:hAnsi="Times New Roman" w:cs="Times New Roman"/>
          <w:sz w:val="28"/>
          <w:szCs w:val="28"/>
        </w:rPr>
        <w:t>3.4.9.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E14C3E" w:rsidRPr="00637F0E" w:rsidRDefault="00CB13A3"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E14C3E" w:rsidRPr="00637F0E">
        <w:rPr>
          <w:rFonts w:ascii="Times New Roman" w:hAnsi="Times New Roman" w:cs="Times New Roman"/>
          <w:sz w:val="28"/>
          <w:szCs w:val="28"/>
        </w:rPr>
        <w:t>3.4.10.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E14C3E" w:rsidRPr="00637F0E" w:rsidRDefault="00CB13A3"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E14C3E" w:rsidRPr="00637F0E">
        <w:rPr>
          <w:rFonts w:ascii="Times New Roman" w:hAnsi="Times New Roman" w:cs="Times New Roman"/>
          <w:sz w:val="28"/>
          <w:szCs w:val="28"/>
        </w:rPr>
        <w:t>3.4.11.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пунктом 3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E14C3E" w:rsidRPr="00637F0E" w:rsidRDefault="00CB13A3"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E14C3E" w:rsidRPr="00637F0E">
        <w:rPr>
          <w:rFonts w:ascii="Times New Roman" w:hAnsi="Times New Roman" w:cs="Times New Roman"/>
          <w:sz w:val="28"/>
          <w:szCs w:val="28"/>
        </w:rPr>
        <w:t xml:space="preserve">3.4.12. На пляже хозяйствующими субъектами, владеющими пляжами, должны проводиться </w:t>
      </w:r>
      <w:proofErr w:type="spellStart"/>
      <w:r w:rsidR="00E14C3E" w:rsidRPr="00637F0E">
        <w:rPr>
          <w:rFonts w:ascii="Times New Roman" w:hAnsi="Times New Roman" w:cs="Times New Roman"/>
          <w:sz w:val="28"/>
          <w:szCs w:val="28"/>
        </w:rPr>
        <w:t>дератизационные</w:t>
      </w:r>
      <w:proofErr w:type="spellEnd"/>
      <w:r w:rsidR="00E14C3E" w:rsidRPr="00637F0E">
        <w:rPr>
          <w:rFonts w:ascii="Times New Roman" w:hAnsi="Times New Roman" w:cs="Times New Roman"/>
          <w:sz w:val="28"/>
          <w:szCs w:val="28"/>
        </w:rPr>
        <w:t xml:space="preserve">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E14C3E" w:rsidRPr="00637F0E" w:rsidRDefault="00CB13A3"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lastRenderedPageBreak/>
        <w:t xml:space="preserve">   </w:t>
      </w:r>
      <w:r w:rsidR="00E14C3E" w:rsidRPr="00637F0E">
        <w:rPr>
          <w:rFonts w:ascii="Times New Roman" w:hAnsi="Times New Roman" w:cs="Times New Roman"/>
          <w:sz w:val="28"/>
          <w:szCs w:val="28"/>
        </w:rPr>
        <w:t>3.4.13.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E14C3E" w:rsidRPr="00637F0E" w:rsidRDefault="00CB13A3"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E14C3E" w:rsidRPr="00637F0E">
        <w:rPr>
          <w:rFonts w:ascii="Times New Roman" w:hAnsi="Times New Roman" w:cs="Times New Roman"/>
          <w:sz w:val="28"/>
          <w:szCs w:val="28"/>
        </w:rPr>
        <w:t xml:space="preserve">3.4.14. На территориях парков хозяйствующими </w:t>
      </w:r>
      <w:proofErr w:type="spellStart"/>
      <w:r w:rsidR="00E14C3E" w:rsidRPr="00637F0E">
        <w:rPr>
          <w:rFonts w:ascii="Times New Roman" w:hAnsi="Times New Roman" w:cs="Times New Roman"/>
          <w:sz w:val="28"/>
          <w:szCs w:val="28"/>
        </w:rPr>
        <w:t>субъктами</w:t>
      </w:r>
      <w:proofErr w:type="spellEnd"/>
      <w:r w:rsidR="00E14C3E" w:rsidRPr="00637F0E">
        <w:rPr>
          <w:rFonts w:ascii="Times New Roman" w:hAnsi="Times New Roman" w:cs="Times New Roman"/>
          <w:sz w:val="28"/>
          <w:szCs w:val="28"/>
        </w:rPr>
        <w:t xml:space="preserve"> должны быть установлены общественные туалеты, исходя из расчета одно место на 500 посетителей.</w:t>
      </w:r>
    </w:p>
    <w:p w:rsidR="00E14C3E" w:rsidRPr="00637F0E" w:rsidRDefault="00CB13A3"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E14C3E" w:rsidRPr="00637F0E">
        <w:rPr>
          <w:rFonts w:ascii="Times New Roman" w:hAnsi="Times New Roman" w:cs="Times New Roman"/>
          <w:sz w:val="28"/>
          <w:szCs w:val="28"/>
        </w:rPr>
        <w:t>3.4.15. Уборка территории парка должна проводиться хозяйствующим субъектом, владеющим парком, ежедневно.</w:t>
      </w:r>
    </w:p>
    <w:p w:rsidR="00E14C3E" w:rsidRPr="00637F0E" w:rsidRDefault="00CB13A3"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E14C3E" w:rsidRPr="00637F0E">
        <w:rPr>
          <w:rFonts w:ascii="Times New Roman" w:hAnsi="Times New Roman" w:cs="Times New Roman"/>
          <w:sz w:val="28"/>
          <w:szCs w:val="28"/>
        </w:rPr>
        <w:t xml:space="preserve">3.4.16. Хозяйствующим субъектом, владеющим парком, на территории парка должны проводиться </w:t>
      </w:r>
      <w:proofErr w:type="spellStart"/>
      <w:r w:rsidR="00E14C3E" w:rsidRPr="00637F0E">
        <w:rPr>
          <w:rFonts w:ascii="Times New Roman" w:hAnsi="Times New Roman" w:cs="Times New Roman"/>
          <w:sz w:val="28"/>
          <w:szCs w:val="28"/>
        </w:rPr>
        <w:t>дератизационные</w:t>
      </w:r>
      <w:proofErr w:type="spellEnd"/>
      <w:r w:rsidR="00E14C3E" w:rsidRPr="00637F0E">
        <w:rPr>
          <w:rFonts w:ascii="Times New Roman" w:hAnsi="Times New Roman" w:cs="Times New Roman"/>
          <w:sz w:val="28"/>
          <w:szCs w:val="28"/>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E14C3E" w:rsidRPr="00637F0E" w:rsidRDefault="00CB13A3"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E14C3E" w:rsidRPr="00637F0E">
        <w:rPr>
          <w:rFonts w:ascii="Times New Roman" w:hAnsi="Times New Roman" w:cs="Times New Roman"/>
          <w:sz w:val="28"/>
          <w:szCs w:val="28"/>
        </w:rPr>
        <w:t>3.4.17.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w:t>
      </w:r>
    </w:p>
    <w:p w:rsidR="00E14C3E" w:rsidRPr="00637F0E" w:rsidRDefault="00CB13A3"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E14C3E" w:rsidRPr="00637F0E">
        <w:rPr>
          <w:rFonts w:ascii="Times New Roman" w:hAnsi="Times New Roman" w:cs="Times New Roman"/>
          <w:sz w:val="28"/>
          <w:szCs w:val="28"/>
        </w:rPr>
        <w:t>3.4.18.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E14C3E" w:rsidRPr="00637F0E" w:rsidRDefault="00CB13A3"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E14C3E" w:rsidRPr="00637F0E">
        <w:rPr>
          <w:rFonts w:ascii="Times New Roman" w:hAnsi="Times New Roman" w:cs="Times New Roman"/>
          <w:sz w:val="28"/>
          <w:szCs w:val="28"/>
        </w:rPr>
        <w:t>3.4.19.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E14C3E" w:rsidRPr="00637F0E" w:rsidRDefault="00E14C3E" w:rsidP="00E14C3E">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r w:rsidR="00CB13A3" w:rsidRPr="00637F0E">
        <w:rPr>
          <w:rFonts w:ascii="Times New Roman" w:hAnsi="Times New Roman" w:cs="Times New Roman"/>
          <w:sz w:val="28"/>
          <w:szCs w:val="28"/>
        </w:rPr>
        <w:t>»</w:t>
      </w:r>
      <w:r w:rsidRPr="00637F0E">
        <w:rPr>
          <w:rFonts w:ascii="Times New Roman" w:hAnsi="Times New Roman" w:cs="Times New Roman"/>
          <w:sz w:val="28"/>
          <w:szCs w:val="28"/>
        </w:rPr>
        <w:t>.</w:t>
      </w:r>
    </w:p>
    <w:p w:rsidR="00E14C3E" w:rsidRPr="00637F0E" w:rsidRDefault="00E14C3E" w:rsidP="00E14C3E">
      <w:pPr>
        <w:pStyle w:val="a3"/>
        <w:rPr>
          <w:b/>
          <w:sz w:val="28"/>
          <w:szCs w:val="28"/>
        </w:rPr>
      </w:pPr>
    </w:p>
    <w:p w:rsidR="002753CD" w:rsidRPr="00637F0E" w:rsidRDefault="00AD1C0B" w:rsidP="00930EAA">
      <w:pPr>
        <w:pStyle w:val="ConsPlusNormal"/>
        <w:numPr>
          <w:ilvl w:val="0"/>
          <w:numId w:val="3"/>
        </w:numPr>
        <w:tabs>
          <w:tab w:val="left" w:pos="851"/>
        </w:tabs>
        <w:spacing w:line="276" w:lineRule="auto"/>
        <w:jc w:val="both"/>
        <w:rPr>
          <w:rFonts w:ascii="Times New Roman" w:hAnsi="Times New Roman" w:cs="Times New Roman"/>
          <w:b/>
          <w:sz w:val="28"/>
          <w:szCs w:val="28"/>
        </w:rPr>
      </w:pPr>
      <w:r w:rsidRPr="00637F0E">
        <w:rPr>
          <w:rFonts w:ascii="Times New Roman" w:hAnsi="Times New Roman" w:cs="Times New Roman"/>
          <w:b/>
          <w:sz w:val="28"/>
          <w:szCs w:val="28"/>
        </w:rPr>
        <w:t>Пункт</w:t>
      </w:r>
      <w:r w:rsidR="002753CD" w:rsidRPr="00637F0E">
        <w:rPr>
          <w:rFonts w:ascii="Times New Roman" w:hAnsi="Times New Roman" w:cs="Times New Roman"/>
          <w:b/>
          <w:sz w:val="28"/>
          <w:szCs w:val="28"/>
        </w:rPr>
        <w:t xml:space="preserve"> 3.5 </w:t>
      </w:r>
      <w:r w:rsidRPr="00637F0E">
        <w:rPr>
          <w:rFonts w:ascii="Times New Roman" w:hAnsi="Times New Roman" w:cs="Times New Roman"/>
          <w:b/>
          <w:sz w:val="28"/>
          <w:szCs w:val="28"/>
        </w:rPr>
        <w:t xml:space="preserve"> </w:t>
      </w:r>
      <w:r w:rsidR="002753CD" w:rsidRPr="00637F0E">
        <w:rPr>
          <w:rFonts w:ascii="Times New Roman" w:hAnsi="Times New Roman" w:cs="Times New Roman"/>
          <w:b/>
          <w:sz w:val="28"/>
          <w:szCs w:val="28"/>
        </w:rPr>
        <w:t>Правил изложить в новой редакции:</w:t>
      </w:r>
    </w:p>
    <w:p w:rsidR="002753CD" w:rsidRPr="00637F0E" w:rsidRDefault="002753CD" w:rsidP="002753CD">
      <w:pPr>
        <w:pStyle w:val="ConsPlusNormal"/>
        <w:tabs>
          <w:tab w:val="left" w:pos="851"/>
        </w:tabs>
        <w:spacing w:line="276" w:lineRule="auto"/>
        <w:jc w:val="both"/>
        <w:rPr>
          <w:rFonts w:ascii="Times New Roman" w:hAnsi="Times New Roman" w:cs="Times New Roman"/>
          <w:b/>
          <w:sz w:val="28"/>
          <w:szCs w:val="28"/>
        </w:rPr>
      </w:pPr>
    </w:p>
    <w:p w:rsidR="002753CD" w:rsidRPr="00637F0E" w:rsidRDefault="008B055B" w:rsidP="002753CD">
      <w:pPr>
        <w:pStyle w:val="ConsPlusNormal"/>
        <w:tabs>
          <w:tab w:val="left" w:pos="851"/>
        </w:tabs>
        <w:spacing w:line="276" w:lineRule="auto"/>
        <w:jc w:val="both"/>
        <w:rPr>
          <w:rFonts w:ascii="Times New Roman" w:hAnsi="Times New Roman" w:cs="Times New Roman"/>
          <w:b/>
          <w:sz w:val="28"/>
          <w:szCs w:val="28"/>
        </w:rPr>
      </w:pPr>
      <w:r w:rsidRPr="00637F0E">
        <w:rPr>
          <w:rFonts w:ascii="Times New Roman" w:hAnsi="Times New Roman" w:cs="Times New Roman"/>
          <w:b/>
          <w:sz w:val="28"/>
          <w:szCs w:val="28"/>
        </w:rPr>
        <w:t>«</w:t>
      </w:r>
      <w:r w:rsidR="002753CD" w:rsidRPr="00637F0E">
        <w:rPr>
          <w:rFonts w:ascii="Times New Roman" w:hAnsi="Times New Roman" w:cs="Times New Roman"/>
          <w:b/>
          <w:sz w:val="28"/>
          <w:szCs w:val="28"/>
        </w:rPr>
        <w:t>3.5. Сбор отходов и содержание контейнерных площадок</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p>
    <w:p w:rsidR="002753CD" w:rsidRPr="00637F0E" w:rsidRDefault="00FF2DA3"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2753CD" w:rsidRPr="00637F0E">
        <w:rPr>
          <w:rFonts w:ascii="Times New Roman" w:hAnsi="Times New Roman" w:cs="Times New Roman"/>
          <w:sz w:val="28"/>
          <w:szCs w:val="28"/>
        </w:rPr>
        <w:t xml:space="preserve">1.Управляющие организации, собственники индивидуальных жилых домов, собственники помещений в многоквартирном доме при непосредственном управлении многоквартирным домом, юридические лица, индивидуальные предприниматели, осуществляющие свою деятельность на </w:t>
      </w:r>
      <w:r w:rsidR="002753CD" w:rsidRPr="00637F0E">
        <w:rPr>
          <w:rFonts w:ascii="Times New Roman" w:hAnsi="Times New Roman" w:cs="Times New Roman"/>
          <w:sz w:val="28"/>
          <w:szCs w:val="28"/>
        </w:rPr>
        <w:lastRenderedPageBreak/>
        <w:t>территории поселения, самостоятельно или путем заключения договоров со специализированными организациями организуют сбор отходов в контейнеры, бункеры-накопители, установленные на специально отведенных контейнерных площадках. На территории массовой застройки индивидуальными жилыми домами допускается оборудование общих площадок для установки контейнеров и (или) бункеров-накопителей. На территории, не оборудованной централизованной системой водоотведения хозяйственно-бытовых стоков, допускается устройство герметичных выгребных ям.</w:t>
      </w:r>
    </w:p>
    <w:p w:rsidR="002753CD" w:rsidRPr="00637F0E" w:rsidRDefault="002753CD" w:rsidP="002753CD">
      <w:pPr>
        <w:spacing w:line="276" w:lineRule="auto"/>
        <w:ind w:firstLine="708"/>
        <w:jc w:val="both"/>
        <w:rPr>
          <w:sz w:val="28"/>
          <w:szCs w:val="28"/>
        </w:rPr>
      </w:pPr>
      <w:r w:rsidRPr="00637F0E">
        <w:rPr>
          <w:sz w:val="28"/>
          <w:szCs w:val="28"/>
        </w:rPr>
        <w:t>2.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2753CD" w:rsidRPr="00637F0E" w:rsidRDefault="002753CD" w:rsidP="002753CD">
      <w:pPr>
        <w:spacing w:line="276" w:lineRule="auto"/>
        <w:jc w:val="both"/>
        <w:rPr>
          <w:sz w:val="28"/>
          <w:szCs w:val="28"/>
        </w:rPr>
      </w:pPr>
      <w:proofErr w:type="gramStart"/>
      <w:r w:rsidRPr="00637F0E">
        <w:rPr>
          <w:sz w:val="28"/>
          <w:szCs w:val="28"/>
        </w:rPr>
        <w:t>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roofErr w:type="gramEnd"/>
    </w:p>
    <w:p w:rsidR="002753CD" w:rsidRPr="00637F0E" w:rsidRDefault="002753CD" w:rsidP="002753CD">
      <w:pPr>
        <w:spacing w:line="276" w:lineRule="auto"/>
        <w:ind w:firstLine="709"/>
        <w:jc w:val="both"/>
        <w:rPr>
          <w:sz w:val="28"/>
          <w:szCs w:val="28"/>
        </w:rPr>
      </w:pPr>
      <w:r w:rsidRPr="00637F0E">
        <w:rPr>
          <w:sz w:val="28"/>
          <w:szCs w:val="28"/>
        </w:rPr>
        <w:t xml:space="preserve">3. </w:t>
      </w:r>
      <w:proofErr w:type="gramStart"/>
      <w:r w:rsidRPr="00637F0E">
        <w:rPr>
          <w:sz w:val="28"/>
          <w:szCs w:val="28"/>
        </w:rPr>
        <w:t>В соответствии с договором на оказание услуг по обращению с твердыми коммунальными отходами</w:t>
      </w:r>
      <w:proofErr w:type="gramEnd"/>
      <w:r w:rsidRPr="00637F0E">
        <w:rPr>
          <w:sz w:val="28"/>
          <w:szCs w:val="28"/>
        </w:rPr>
        <w:t xml:space="preserve">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2753CD" w:rsidRPr="00637F0E" w:rsidRDefault="002753CD" w:rsidP="002753CD">
      <w:pPr>
        <w:spacing w:line="276" w:lineRule="auto"/>
        <w:ind w:firstLine="709"/>
        <w:jc w:val="both"/>
        <w:rPr>
          <w:sz w:val="28"/>
          <w:szCs w:val="28"/>
        </w:rPr>
      </w:pPr>
      <w:bookmarkStart w:id="1" w:name="sub_10101"/>
      <w:r w:rsidRPr="00637F0E">
        <w:rPr>
          <w:sz w:val="28"/>
          <w:szCs w:val="28"/>
        </w:rPr>
        <w:t>а) в контейнеры, расположенные в мусороприемных камерах (при наличии соответствующей внутридомовой инженерной системы);</w:t>
      </w:r>
    </w:p>
    <w:p w:rsidR="002753CD" w:rsidRPr="00637F0E" w:rsidRDefault="002753CD" w:rsidP="002753CD">
      <w:pPr>
        <w:spacing w:line="276" w:lineRule="auto"/>
        <w:ind w:firstLine="709"/>
        <w:jc w:val="both"/>
        <w:rPr>
          <w:sz w:val="28"/>
          <w:szCs w:val="28"/>
        </w:rPr>
      </w:pPr>
      <w:bookmarkStart w:id="2" w:name="sub_10102"/>
      <w:bookmarkEnd w:id="1"/>
      <w:r w:rsidRPr="00637F0E">
        <w:rPr>
          <w:sz w:val="28"/>
          <w:szCs w:val="28"/>
        </w:rPr>
        <w:t>б) в контейнеры, бункеры, расположенные на контейнерных площадках;</w:t>
      </w:r>
    </w:p>
    <w:p w:rsidR="002753CD" w:rsidRPr="00637F0E" w:rsidRDefault="002753CD" w:rsidP="002753CD">
      <w:pPr>
        <w:spacing w:line="276" w:lineRule="auto"/>
        <w:ind w:firstLine="709"/>
        <w:jc w:val="both"/>
        <w:rPr>
          <w:sz w:val="28"/>
          <w:szCs w:val="28"/>
        </w:rPr>
      </w:pPr>
      <w:bookmarkStart w:id="3" w:name="sub_10103"/>
      <w:bookmarkEnd w:id="2"/>
      <w:r w:rsidRPr="00637F0E">
        <w:rPr>
          <w:sz w:val="28"/>
          <w:szCs w:val="28"/>
        </w:rPr>
        <w:t>в) в пакеты или другие емкости, предоставленные региональным оператором.</w:t>
      </w:r>
    </w:p>
    <w:bookmarkEnd w:id="3"/>
    <w:p w:rsidR="002753CD" w:rsidRPr="00637F0E" w:rsidRDefault="002753CD" w:rsidP="002753CD">
      <w:pPr>
        <w:ind w:firstLine="709"/>
        <w:jc w:val="both"/>
        <w:rPr>
          <w:sz w:val="28"/>
          <w:szCs w:val="28"/>
        </w:rPr>
      </w:pPr>
      <w:r w:rsidRPr="00637F0E">
        <w:rPr>
          <w:sz w:val="28"/>
          <w:szCs w:val="28"/>
        </w:rPr>
        <w:t xml:space="preserve">4. </w:t>
      </w:r>
      <w:proofErr w:type="gramStart"/>
      <w:r w:rsidRPr="00637F0E">
        <w:rPr>
          <w:sz w:val="28"/>
          <w:szCs w:val="28"/>
        </w:rPr>
        <w:t>В соответствии с договором на оказание услуг по обращению с твердыми коммунальными отходами</w:t>
      </w:r>
      <w:proofErr w:type="gramEnd"/>
      <w:r w:rsidRPr="00637F0E">
        <w:rPr>
          <w:sz w:val="28"/>
          <w:szCs w:val="28"/>
        </w:rPr>
        <w:t xml:space="preserve">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2753CD" w:rsidRPr="00637F0E" w:rsidRDefault="002753CD" w:rsidP="002753CD">
      <w:pPr>
        <w:ind w:firstLine="709"/>
        <w:jc w:val="both"/>
        <w:rPr>
          <w:sz w:val="28"/>
          <w:szCs w:val="28"/>
        </w:rPr>
      </w:pPr>
      <w:bookmarkStart w:id="4" w:name="sub_10111"/>
      <w:r w:rsidRPr="00637F0E">
        <w:rPr>
          <w:sz w:val="28"/>
          <w:szCs w:val="28"/>
        </w:rPr>
        <w:t>а) в бункеры, расположенные на контейнерных площадках;</w:t>
      </w:r>
    </w:p>
    <w:p w:rsidR="002753CD" w:rsidRPr="00637F0E" w:rsidRDefault="002753CD" w:rsidP="002753CD">
      <w:pPr>
        <w:ind w:firstLine="709"/>
        <w:jc w:val="both"/>
        <w:rPr>
          <w:sz w:val="28"/>
          <w:szCs w:val="28"/>
        </w:rPr>
      </w:pPr>
      <w:bookmarkStart w:id="5" w:name="sub_10112"/>
      <w:bookmarkEnd w:id="4"/>
      <w:r w:rsidRPr="00637F0E">
        <w:rPr>
          <w:sz w:val="28"/>
          <w:szCs w:val="28"/>
        </w:rPr>
        <w:t>б) на специальных площадках для складирования крупногабаритных отходов.</w:t>
      </w:r>
    </w:p>
    <w:p w:rsidR="002753CD" w:rsidRPr="00637F0E" w:rsidRDefault="002753CD" w:rsidP="002753CD">
      <w:pPr>
        <w:ind w:firstLine="709"/>
        <w:jc w:val="both"/>
        <w:rPr>
          <w:sz w:val="28"/>
          <w:szCs w:val="28"/>
        </w:rPr>
      </w:pPr>
      <w:bookmarkStart w:id="6" w:name="sub_1012"/>
      <w:bookmarkEnd w:id="5"/>
      <w:r w:rsidRPr="00637F0E">
        <w:rPr>
          <w:sz w:val="28"/>
          <w:szCs w:val="28"/>
        </w:rPr>
        <w:t xml:space="preserve">5. Вывоз крупногабаритных отходов обеспечивается в соответствии с </w:t>
      </w:r>
      <w:hyperlink r:id="rId8" w:history="1">
        <w:r w:rsidRPr="00637F0E">
          <w:rPr>
            <w:rStyle w:val="a5"/>
            <w:color w:val="auto"/>
            <w:sz w:val="28"/>
            <w:szCs w:val="28"/>
          </w:rPr>
          <w:t>законодательством</w:t>
        </w:r>
      </w:hyperlink>
      <w:r w:rsidRPr="00637F0E">
        <w:rPr>
          <w:sz w:val="28"/>
          <w:szCs w:val="28"/>
        </w:rPr>
        <w:t xml:space="preserve"> Российской Федерации региональным оператором, в том </w:t>
      </w:r>
      <w:r w:rsidRPr="00637F0E">
        <w:rPr>
          <w:sz w:val="28"/>
          <w:szCs w:val="28"/>
        </w:rPr>
        <w:lastRenderedPageBreak/>
        <w:t>числе по заявкам потребителей, либо самостоятельно потребителями путем доставки крупногабаритных отходов на площадку для их складирования.</w:t>
      </w:r>
    </w:p>
    <w:bookmarkEnd w:id="6"/>
    <w:p w:rsidR="002753CD" w:rsidRPr="00637F0E" w:rsidRDefault="002753CD" w:rsidP="002753CD">
      <w:pPr>
        <w:ind w:firstLine="709"/>
        <w:jc w:val="both"/>
        <w:rPr>
          <w:sz w:val="28"/>
          <w:szCs w:val="28"/>
        </w:rPr>
      </w:pPr>
      <w:r w:rsidRPr="00637F0E">
        <w:rPr>
          <w:sz w:val="28"/>
          <w:szCs w:val="28"/>
        </w:rP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2753CD" w:rsidRPr="00637F0E" w:rsidRDefault="002753CD" w:rsidP="002753CD">
      <w:pPr>
        <w:ind w:firstLine="709"/>
        <w:jc w:val="both"/>
        <w:rPr>
          <w:sz w:val="28"/>
          <w:szCs w:val="28"/>
        </w:rPr>
      </w:pPr>
      <w:r w:rsidRPr="00637F0E">
        <w:rPr>
          <w:sz w:val="28"/>
          <w:szCs w:val="28"/>
        </w:rPr>
        <w:t>6. Региональный оператор несет ответственность за обращение с твердыми коммунальными отходами с момента погрузки таких отходов в мусоровоз.</w:t>
      </w:r>
    </w:p>
    <w:p w:rsidR="002753CD" w:rsidRPr="00637F0E" w:rsidRDefault="002753CD" w:rsidP="002753CD">
      <w:pPr>
        <w:ind w:firstLine="709"/>
        <w:jc w:val="both"/>
        <w:rPr>
          <w:sz w:val="28"/>
          <w:szCs w:val="28"/>
        </w:rPr>
      </w:pPr>
      <w:r w:rsidRPr="00637F0E">
        <w:rPr>
          <w:sz w:val="28"/>
          <w:szCs w:val="28"/>
        </w:rPr>
        <w:t xml:space="preserve">7. </w:t>
      </w:r>
      <w:proofErr w:type="gramStart"/>
      <w:r w:rsidRPr="00637F0E">
        <w:rPr>
          <w:sz w:val="28"/>
          <w:szCs w:val="28"/>
        </w:rPr>
        <w:t>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roofErr w:type="gramEnd"/>
    </w:p>
    <w:p w:rsidR="002753CD" w:rsidRPr="00637F0E" w:rsidRDefault="002753CD" w:rsidP="002753CD">
      <w:pPr>
        <w:ind w:firstLine="709"/>
        <w:jc w:val="both"/>
        <w:rPr>
          <w:sz w:val="28"/>
          <w:szCs w:val="28"/>
        </w:rPr>
      </w:pPr>
      <w:proofErr w:type="gramStart"/>
      <w:r w:rsidRPr="00637F0E">
        <w:rPr>
          <w:sz w:val="28"/>
          <w:szCs w:val="28"/>
        </w:rPr>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r:id="rId9" w:history="1">
        <w:r w:rsidRPr="00637F0E">
          <w:rPr>
            <w:rStyle w:val="a5"/>
            <w:color w:val="auto"/>
            <w:sz w:val="28"/>
            <w:szCs w:val="28"/>
          </w:rPr>
          <w:t>Правилами</w:t>
        </w:r>
      </w:hyperlink>
      <w:r w:rsidRPr="00637F0E">
        <w:rPr>
          <w:sz w:val="28"/>
          <w:szCs w:val="28"/>
        </w:rPr>
        <w:t xml:space="preserve"> обустройства мест (площадок) накопления твердых коммунальных отходов, утвержденными </w:t>
      </w:r>
      <w:hyperlink r:id="rId10" w:history="1">
        <w:r w:rsidRPr="00637F0E">
          <w:rPr>
            <w:rStyle w:val="a5"/>
            <w:color w:val="auto"/>
            <w:sz w:val="28"/>
            <w:szCs w:val="28"/>
          </w:rPr>
          <w:t>постановлением</w:t>
        </w:r>
      </w:hyperlink>
      <w:r w:rsidRPr="00637F0E">
        <w:rPr>
          <w:sz w:val="28"/>
          <w:szCs w:val="28"/>
        </w:rPr>
        <w:t xml:space="preserve"> Правительства Российской Федерации от 31 августа 2018 г. № 1039 "Об утверждении Правил обустройства мест (площадок) накопления твердых коммунальных отходов и ведения их реестра".</w:t>
      </w:r>
      <w:proofErr w:type="gramEnd"/>
    </w:p>
    <w:p w:rsidR="002753CD" w:rsidRPr="00637F0E" w:rsidRDefault="002753CD" w:rsidP="002753CD">
      <w:pPr>
        <w:ind w:firstLine="709"/>
        <w:jc w:val="both"/>
        <w:rPr>
          <w:sz w:val="28"/>
          <w:szCs w:val="28"/>
        </w:rPr>
      </w:pPr>
      <w:bookmarkStart w:id="7" w:name="sub_1014"/>
      <w:r w:rsidRPr="00637F0E">
        <w:rPr>
          <w:sz w:val="28"/>
          <w:szCs w:val="28"/>
        </w:rP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2753CD" w:rsidRPr="00637F0E" w:rsidRDefault="002753CD" w:rsidP="002753CD">
      <w:pPr>
        <w:ind w:firstLine="709"/>
        <w:jc w:val="both"/>
        <w:rPr>
          <w:sz w:val="28"/>
          <w:szCs w:val="28"/>
        </w:rPr>
      </w:pPr>
      <w:r w:rsidRPr="00637F0E">
        <w:rPr>
          <w:sz w:val="28"/>
          <w:szCs w:val="28"/>
        </w:rPr>
        <w:t>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rsidR="002753CD" w:rsidRPr="00637F0E" w:rsidRDefault="002753CD" w:rsidP="002753CD">
      <w:pPr>
        <w:ind w:firstLine="709"/>
        <w:jc w:val="both"/>
        <w:rPr>
          <w:sz w:val="28"/>
          <w:szCs w:val="28"/>
        </w:rPr>
      </w:pPr>
      <w:r w:rsidRPr="00637F0E">
        <w:rPr>
          <w:sz w:val="28"/>
          <w:szCs w:val="28"/>
        </w:rP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2753CD" w:rsidRPr="00637F0E" w:rsidRDefault="002753CD" w:rsidP="002753CD">
      <w:pPr>
        <w:ind w:firstLine="709"/>
        <w:jc w:val="both"/>
        <w:rPr>
          <w:sz w:val="28"/>
          <w:szCs w:val="28"/>
        </w:rPr>
      </w:pPr>
      <w:bookmarkStart w:id="8" w:name="sub_1016"/>
      <w:r w:rsidRPr="00637F0E">
        <w:rPr>
          <w:sz w:val="28"/>
          <w:szCs w:val="28"/>
        </w:rPr>
        <w:t>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2753CD" w:rsidRPr="00637F0E" w:rsidRDefault="002753CD" w:rsidP="002753CD">
      <w:pPr>
        <w:ind w:firstLine="709"/>
        <w:jc w:val="both"/>
        <w:rPr>
          <w:sz w:val="28"/>
          <w:szCs w:val="28"/>
        </w:rPr>
      </w:pPr>
      <w:bookmarkStart w:id="9" w:name="sub_10161"/>
      <w:bookmarkEnd w:id="8"/>
      <w:r w:rsidRPr="00637F0E">
        <w:rPr>
          <w:sz w:val="28"/>
          <w:szCs w:val="28"/>
        </w:rPr>
        <w:lastRenderedPageBreak/>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2753CD" w:rsidRPr="00637F0E" w:rsidRDefault="002753CD" w:rsidP="002753CD">
      <w:pPr>
        <w:spacing w:line="276" w:lineRule="auto"/>
        <w:ind w:firstLine="709"/>
        <w:jc w:val="both"/>
        <w:rPr>
          <w:sz w:val="28"/>
          <w:szCs w:val="28"/>
        </w:rPr>
      </w:pPr>
      <w:bookmarkStart w:id="10" w:name="sub_10162"/>
      <w:bookmarkEnd w:id="9"/>
      <w:r w:rsidRPr="00637F0E">
        <w:rPr>
          <w:sz w:val="28"/>
          <w:szCs w:val="28"/>
        </w:rP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bookmarkEnd w:id="10"/>
    <w:p w:rsidR="002753CD" w:rsidRPr="00637F0E" w:rsidRDefault="002753CD" w:rsidP="002753CD">
      <w:pPr>
        <w:tabs>
          <w:tab w:val="left" w:pos="851"/>
        </w:tabs>
        <w:spacing w:line="276" w:lineRule="auto"/>
        <w:ind w:firstLine="709"/>
        <w:jc w:val="both"/>
        <w:rPr>
          <w:sz w:val="28"/>
          <w:szCs w:val="28"/>
        </w:rPr>
      </w:pPr>
      <w:proofErr w:type="gramStart"/>
      <w:r w:rsidRPr="00637F0E">
        <w:rPr>
          <w:sz w:val="28"/>
          <w:szCs w:val="28"/>
        </w:rP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w:t>
      </w:r>
      <w:proofErr w:type="gramEnd"/>
      <w:r w:rsidRPr="00637F0E">
        <w:rPr>
          <w:sz w:val="28"/>
          <w:szCs w:val="28"/>
        </w:rPr>
        <w:t xml:space="preserve"> коммунальных отходов. В этом случае региональный оператор вправе обратиться в суд с требованием о взыскании понесенных расходов.</w:t>
      </w:r>
    </w:p>
    <w:p w:rsidR="002753CD" w:rsidRPr="00637F0E" w:rsidRDefault="002753CD" w:rsidP="002753CD">
      <w:pPr>
        <w:pStyle w:val="a6"/>
        <w:tabs>
          <w:tab w:val="left" w:pos="851"/>
        </w:tabs>
        <w:spacing w:line="276" w:lineRule="auto"/>
        <w:ind w:left="0" w:firstLine="709"/>
        <w:rPr>
          <w:rFonts w:ascii="Times New Roman" w:hAnsi="Times New Roman" w:cs="Times New Roman"/>
          <w:color w:val="auto"/>
          <w:sz w:val="28"/>
          <w:szCs w:val="28"/>
        </w:rPr>
      </w:pPr>
      <w:r w:rsidRPr="00637F0E">
        <w:rPr>
          <w:rFonts w:ascii="Times New Roman" w:hAnsi="Times New Roman" w:cs="Times New Roman"/>
          <w:color w:val="auto"/>
          <w:sz w:val="28"/>
          <w:szCs w:val="28"/>
        </w:rPr>
        <w:t>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bookmarkEnd w:id="7"/>
    <w:p w:rsidR="002753CD" w:rsidRPr="00637F0E" w:rsidRDefault="00FF2DA3"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2753CD" w:rsidRPr="00637F0E">
        <w:rPr>
          <w:rFonts w:ascii="Times New Roman" w:hAnsi="Times New Roman" w:cs="Times New Roman"/>
          <w:sz w:val="28"/>
          <w:szCs w:val="28"/>
        </w:rPr>
        <w:t>8. Сбор и временное хранение отходов производства промышленных предприятий осуществляются силами этих предприятий на специально отведенных для этого местах. Складирование отходов на территории предприятия вне специально отведенных оборудованных мест и превышение разрешенного к временному накоплению количества отходов запрещается. Временное складирование растительного и иного грунта разрешается только на специально отведенных участках.</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Места для накопления отходов на обособленных территориях предприятий и организаций определяет собственник (пользователь) земельного участка самостоятельно с учетом санитарных, экологических требований путем утверждения схемы мест накопления отходов.</w:t>
      </w:r>
    </w:p>
    <w:p w:rsidR="002753CD" w:rsidRPr="00637F0E" w:rsidRDefault="00FF2DA3"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2753CD" w:rsidRPr="00637F0E">
        <w:rPr>
          <w:rFonts w:ascii="Times New Roman" w:hAnsi="Times New Roman" w:cs="Times New Roman"/>
          <w:sz w:val="28"/>
          <w:szCs w:val="28"/>
        </w:rPr>
        <w:t xml:space="preserve">9. </w:t>
      </w:r>
      <w:proofErr w:type="gramStart"/>
      <w:r w:rsidR="008B055B" w:rsidRPr="00637F0E">
        <w:rPr>
          <w:rFonts w:ascii="Times New Roman" w:hAnsi="Times New Roman" w:cs="Times New Roman"/>
          <w:sz w:val="28"/>
          <w:szCs w:val="28"/>
        </w:rPr>
        <w:t xml:space="preserve">В контейнерах запрещается складировать горящие, раскаленные или </w:t>
      </w:r>
      <w:r w:rsidR="008B055B" w:rsidRPr="00637F0E">
        <w:rPr>
          <w:rFonts w:ascii="Times New Roman" w:hAnsi="Times New Roman" w:cs="Times New Roman"/>
          <w:sz w:val="28"/>
          <w:szCs w:val="28"/>
        </w:rPr>
        <w:lastRenderedPageBreak/>
        <w:t>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2753CD" w:rsidRPr="00637F0E" w:rsidRDefault="00FF2DA3"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2753CD" w:rsidRPr="00637F0E">
        <w:rPr>
          <w:rFonts w:ascii="Times New Roman" w:hAnsi="Times New Roman" w:cs="Times New Roman"/>
          <w:sz w:val="28"/>
          <w:szCs w:val="28"/>
        </w:rPr>
        <w:t>10. Не допускается сжигание отходов в урнах, контейнерах, бункерах-накопителях и на контейнерных площадках.</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Собственники (пользователи) контейнеров, бункеров-накопителей и контейнерных площадок, а также лица, их обслуживающие, принимают меры, направленные на предотвращение возгорания отходов в них.</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В случае возгорания отходов собственники (пользователи) контейнеров, бункеров-накопителей и контейнерных площадок, а также лица, их обслуживающие, принимают меры по тушению горящих (тлеющих) отходов. Следы возгорания ликвидируются в течение суток путем окраски или иным способом, за исключением случаев проведения административного или иного расследования причин возгорания в порядке, предусмотренном законодательством Российской Федерации.</w:t>
      </w:r>
    </w:p>
    <w:p w:rsidR="002753CD" w:rsidRPr="00637F0E" w:rsidRDefault="00FF2DA3"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2753CD" w:rsidRPr="00637F0E">
        <w:rPr>
          <w:rFonts w:ascii="Times New Roman" w:hAnsi="Times New Roman" w:cs="Times New Roman"/>
          <w:sz w:val="28"/>
          <w:szCs w:val="28"/>
        </w:rPr>
        <w:t>11. Площадки для накопления отходов должны быть обустроены и размещены в соответствии с действующими санитарными правилами.</w:t>
      </w:r>
    </w:p>
    <w:p w:rsidR="002753CD" w:rsidRPr="00637F0E" w:rsidRDefault="00FF2DA3"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2753CD" w:rsidRPr="00637F0E">
        <w:rPr>
          <w:rFonts w:ascii="Times New Roman" w:hAnsi="Times New Roman" w:cs="Times New Roman"/>
          <w:sz w:val="28"/>
          <w:szCs w:val="28"/>
        </w:rPr>
        <w:t>12.Контейнеры и бункеры-накопители для сбора отходов размещаются (устанавливаются) на специально оборудованных площадках. Запрещается устанавливать контейнеры и бункеры-накопители на проезжей части, тротуарах, газонах, в проходных арках домов.</w:t>
      </w:r>
    </w:p>
    <w:p w:rsidR="002753CD" w:rsidRPr="00637F0E" w:rsidRDefault="00FF2DA3"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2753CD" w:rsidRPr="00637F0E">
        <w:rPr>
          <w:rFonts w:ascii="Times New Roman" w:hAnsi="Times New Roman" w:cs="Times New Roman"/>
          <w:sz w:val="28"/>
          <w:szCs w:val="28"/>
        </w:rPr>
        <w:t>13. Площадки для установки контейнеров и бункеров-накопителей для сбора отходов должны быть с асфальтовым или бетонным покрытием, уклоном в сторону проезжей части и удобным подъездом для спецавтотранспорта.</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Площадка для накопления отходов должна иметь с трех сторон ограждение высотой 1,5 м, чтобы не допускать попадания мусора на прилегающую территорию.</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В темное время суток площадки, предназначенные для накопления отходов многоквартирных жилых домов, должны быть освещены.</w:t>
      </w:r>
    </w:p>
    <w:p w:rsidR="002753CD" w:rsidRPr="00637F0E" w:rsidRDefault="00FF2DA3"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2753CD" w:rsidRPr="00637F0E">
        <w:rPr>
          <w:rFonts w:ascii="Times New Roman" w:hAnsi="Times New Roman" w:cs="Times New Roman"/>
          <w:sz w:val="28"/>
          <w:szCs w:val="28"/>
        </w:rPr>
        <w:t>14. Площадки, предназначенные для сбора смешанных отходов, должны быть удалены от жилых домов, детских учреждений, спортивных площадок и от мест отдыха населения на расстояние, определенное требованиями санитарных правил, но не мешать проезду транспорта.</w:t>
      </w:r>
    </w:p>
    <w:p w:rsidR="002753CD" w:rsidRPr="00637F0E" w:rsidRDefault="00FF2DA3"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2753CD" w:rsidRPr="00637F0E">
        <w:rPr>
          <w:rFonts w:ascii="Times New Roman" w:hAnsi="Times New Roman" w:cs="Times New Roman"/>
          <w:sz w:val="28"/>
          <w:szCs w:val="28"/>
        </w:rPr>
        <w:t xml:space="preserve">15. Площадки для накопления отходов, контейнеры и бункеры-накопители </w:t>
      </w:r>
      <w:r w:rsidR="002753CD" w:rsidRPr="00637F0E">
        <w:rPr>
          <w:rFonts w:ascii="Times New Roman" w:hAnsi="Times New Roman" w:cs="Times New Roman"/>
          <w:sz w:val="28"/>
          <w:szCs w:val="28"/>
        </w:rPr>
        <w:lastRenderedPageBreak/>
        <w:t>должны быть в технически исправном состоянии, покрашены и иметь маркировку с указанием владельца. Замена контейнеров для сбора отходов проводится по мере необходимости.</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Ремонт и замену непригодных к дальнейшему использованию контейнеров и бункеров-накопителей производят их собственники и (или) владельцы.</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Не допускается наличие на контейнерах, бункерах-накопителях, урнах и ограждениях контейнерных площадок объявлений, надписей и рисунков, не связанных со сбором отходов или благоустройством.</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Ограждение контейнерных площадок не должно иметь повреждений.</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Устранение повреждений, неисправностей, надписей, объявлений и рисунков производят лица, ответственные за содержание контейнерных площадок, в течение 3 суток с момента обнаружения.</w:t>
      </w:r>
    </w:p>
    <w:p w:rsidR="002753CD" w:rsidRPr="00637F0E" w:rsidRDefault="00FF2DA3"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2753CD" w:rsidRPr="00637F0E">
        <w:rPr>
          <w:rFonts w:ascii="Times New Roman" w:hAnsi="Times New Roman" w:cs="Times New Roman"/>
          <w:sz w:val="28"/>
          <w:szCs w:val="28"/>
        </w:rPr>
        <w:t>16. Контейнеры для сбора отходов на автозаправочных станциях (АЗС) должны быть оборудованы крышками и запираться на замки.</w:t>
      </w:r>
    </w:p>
    <w:p w:rsidR="002753CD" w:rsidRPr="00637F0E" w:rsidRDefault="00FF2DA3"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2753CD" w:rsidRPr="00637F0E">
        <w:rPr>
          <w:rFonts w:ascii="Times New Roman" w:hAnsi="Times New Roman" w:cs="Times New Roman"/>
          <w:sz w:val="28"/>
          <w:szCs w:val="28"/>
        </w:rPr>
        <w:t>17. Юридические лица и индивидуальные предприниматели несут ответственность за содержание принадлежащих им и эксплуатируемых ими контейнеров и площадок для сбора мусора и отходов.</w:t>
      </w:r>
    </w:p>
    <w:p w:rsidR="002753CD" w:rsidRPr="00637F0E" w:rsidRDefault="00FF2DA3"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2753CD" w:rsidRPr="00637F0E">
        <w:rPr>
          <w:rFonts w:ascii="Times New Roman" w:hAnsi="Times New Roman" w:cs="Times New Roman"/>
          <w:sz w:val="28"/>
          <w:szCs w:val="28"/>
        </w:rPr>
        <w:t>18. Конструкция выгребных ям должна исключать возможность фильтрации ее содержимого в грунт, поступления загрязненного стока на территории общего пользования в случае аварийного переполнения.</w:t>
      </w:r>
    </w:p>
    <w:p w:rsidR="002753CD" w:rsidRPr="00637F0E" w:rsidRDefault="00FF2DA3"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2753CD" w:rsidRPr="00637F0E">
        <w:rPr>
          <w:rFonts w:ascii="Times New Roman" w:hAnsi="Times New Roman" w:cs="Times New Roman"/>
          <w:sz w:val="28"/>
          <w:szCs w:val="28"/>
        </w:rPr>
        <w:t>19. Информирование граждан о порядке, местах и условиях сбора несортированных отходов из жилищ и отдельных видов отходов бытового происхождения осуществляется:</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1) лицами, осуществляющими управление многоквартирными жилыми домами, путем размещения информации в подъездах (в районе люков мусоропроводов и на информационных стендах), в местах сбора и накопления отходов, а также иными способами;</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2) гаражными, садово-дачными (огородническими) товариществами и кооперативами на информационных стендах, в местах сбора и накопления отходов, а также иными способами;</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3) администрацией поселения путем размещения информации на официальном портале в сети Интернет.</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Информация в краткой доступной форме должна содержать сведения:</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о видах отходов, разрешенных к складированию в данном месте;</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о видах отходов, запрещенных к складированию в данном месте;</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о ближайших местах сбора ртутьсодержащих отходов;</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график вывоза отходов с указанием дней и времени, наименования организации и телефона лиц, ответственных за содержание контейнерной площадки или площадки для накопления крупногабаритных отходов;</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lastRenderedPageBreak/>
        <w:t>- адрес электронного ресурса администрации поселения в сети Интернет, содержащего сведения о порядке сбора и иного обращения с отходами бытового происхождения.</w:t>
      </w:r>
    </w:p>
    <w:p w:rsidR="002753CD" w:rsidRPr="00637F0E" w:rsidRDefault="002753CD" w:rsidP="002753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На контейнерных площадках допускается размещать информацию об объектах, для которых предназначена данная контейнерная площадка, а также информацию для автомобилистов о запрете парковки на площадке, предназначенной для работы специального транспорта по вывозу отходов.</w:t>
      </w:r>
    </w:p>
    <w:p w:rsidR="005731CD" w:rsidRPr="00637F0E" w:rsidRDefault="00FF2DA3" w:rsidP="008B055B">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r w:rsidR="002753CD" w:rsidRPr="00637F0E">
        <w:rPr>
          <w:rFonts w:ascii="Times New Roman" w:hAnsi="Times New Roman" w:cs="Times New Roman"/>
          <w:sz w:val="28"/>
          <w:szCs w:val="28"/>
        </w:rPr>
        <w:t xml:space="preserve">20. </w:t>
      </w:r>
      <w:proofErr w:type="gramStart"/>
      <w:r w:rsidR="008B055B" w:rsidRPr="00637F0E">
        <w:rPr>
          <w:rFonts w:ascii="Times New Roman" w:hAnsi="Times New Roman" w:cs="Times New Roman"/>
          <w:sz w:val="28"/>
          <w:szCs w:val="28"/>
        </w:rPr>
        <w:t>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w:t>
      </w:r>
      <w:proofErr w:type="gramEnd"/>
      <w:r w:rsidR="008B055B" w:rsidRPr="00637F0E">
        <w:rPr>
          <w:rFonts w:ascii="Times New Roman" w:hAnsi="Times New Roman" w:cs="Times New Roman"/>
          <w:sz w:val="28"/>
          <w:szCs w:val="28"/>
        </w:rPr>
        <w:t xml:space="preserve">, </w:t>
      </w:r>
      <w:proofErr w:type="gramStart"/>
      <w:r w:rsidR="008B055B" w:rsidRPr="00637F0E">
        <w:rPr>
          <w:rFonts w:ascii="Times New Roman" w:hAnsi="Times New Roman" w:cs="Times New Roman"/>
          <w:sz w:val="28"/>
          <w:szCs w:val="28"/>
        </w:rPr>
        <w:t xml:space="preserve">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11" w:history="1">
        <w:r w:rsidR="008B055B" w:rsidRPr="00637F0E">
          <w:rPr>
            <w:rStyle w:val="a4"/>
            <w:rFonts w:ascii="Times New Roman" w:hAnsi="Times New Roman" w:cs="Times New Roman"/>
            <w:color w:val="auto"/>
            <w:sz w:val="28"/>
            <w:szCs w:val="28"/>
            <w:u w:val="none"/>
          </w:rPr>
          <w:t>Правилами</w:t>
        </w:r>
      </w:hyperlink>
      <w:r w:rsidR="008B055B" w:rsidRPr="00637F0E">
        <w:rPr>
          <w:rFonts w:ascii="Times New Roman" w:hAnsi="Times New Roman" w:cs="Times New Roman"/>
          <w:sz w:val="28"/>
          <w:szCs w:val="28"/>
        </w:rPr>
        <w:t xml:space="preserve"> содержания общего имущества в многоквартирном доме, утвержденными </w:t>
      </w:r>
      <w:hyperlink r:id="rId12" w:history="1">
        <w:r w:rsidR="008B055B" w:rsidRPr="00637F0E">
          <w:rPr>
            <w:rStyle w:val="a4"/>
            <w:rFonts w:ascii="Times New Roman" w:hAnsi="Times New Roman" w:cs="Times New Roman"/>
            <w:color w:val="auto"/>
            <w:sz w:val="28"/>
            <w:szCs w:val="28"/>
            <w:u w:val="none"/>
          </w:rPr>
          <w:t>постановлением</w:t>
        </w:r>
      </w:hyperlink>
      <w:r w:rsidR="008B055B" w:rsidRPr="00637F0E">
        <w:rPr>
          <w:rFonts w:ascii="Times New Roman" w:hAnsi="Times New Roman" w:cs="Times New Roman"/>
          <w:sz w:val="28"/>
          <w:szCs w:val="28"/>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w:t>
      </w:r>
      <w:proofErr w:type="gramEnd"/>
      <w:r w:rsidR="008B055B" w:rsidRPr="00637F0E">
        <w:rPr>
          <w:rFonts w:ascii="Times New Roman" w:hAnsi="Times New Roman" w:cs="Times New Roman"/>
          <w:sz w:val="28"/>
          <w:szCs w:val="28"/>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roofErr w:type="gramStart"/>
      <w:r w:rsidR="008B055B" w:rsidRPr="00637F0E">
        <w:rPr>
          <w:rFonts w:ascii="Times New Roman" w:hAnsi="Times New Roman" w:cs="Times New Roman"/>
          <w:sz w:val="28"/>
          <w:szCs w:val="28"/>
        </w:rPr>
        <w:t>.»</w:t>
      </w:r>
      <w:proofErr w:type="gramEnd"/>
    </w:p>
    <w:p w:rsidR="005731CD" w:rsidRPr="00637F0E" w:rsidRDefault="005731CD" w:rsidP="005731CD">
      <w:pPr>
        <w:pStyle w:val="ConsPlusNormal"/>
        <w:tabs>
          <w:tab w:val="left" w:pos="851"/>
        </w:tabs>
        <w:spacing w:line="276" w:lineRule="auto"/>
        <w:jc w:val="both"/>
        <w:rPr>
          <w:rFonts w:ascii="Times New Roman" w:hAnsi="Times New Roman" w:cs="Times New Roman"/>
          <w:sz w:val="28"/>
          <w:szCs w:val="28"/>
        </w:rPr>
      </w:pPr>
      <w:r w:rsidRPr="00637F0E">
        <w:rPr>
          <w:rFonts w:ascii="Times New Roman" w:hAnsi="Times New Roman" w:cs="Times New Roman"/>
          <w:sz w:val="28"/>
          <w:szCs w:val="28"/>
        </w:rPr>
        <w:t xml:space="preserve">   </w:t>
      </w:r>
    </w:p>
    <w:p w:rsidR="005731CD" w:rsidRPr="00637F0E" w:rsidRDefault="005731CD" w:rsidP="005731CD">
      <w:pPr>
        <w:pStyle w:val="ConsPlusNormal"/>
        <w:tabs>
          <w:tab w:val="left" w:pos="851"/>
        </w:tabs>
        <w:spacing w:line="276" w:lineRule="auto"/>
        <w:jc w:val="both"/>
        <w:rPr>
          <w:rFonts w:ascii="Times New Roman" w:hAnsi="Times New Roman" w:cs="Times New Roman"/>
          <w:sz w:val="28"/>
          <w:szCs w:val="28"/>
        </w:rPr>
      </w:pPr>
    </w:p>
    <w:p w:rsidR="00E44EAC" w:rsidRPr="00637F0E" w:rsidRDefault="00FF2DA3" w:rsidP="00E44EAC">
      <w:pPr>
        <w:pStyle w:val="ConsPlusTitle"/>
        <w:numPr>
          <w:ilvl w:val="0"/>
          <w:numId w:val="3"/>
        </w:numPr>
        <w:spacing w:line="276" w:lineRule="auto"/>
        <w:contextualSpacing/>
        <w:jc w:val="both"/>
        <w:outlineLvl w:val="2"/>
        <w:rPr>
          <w:rFonts w:ascii="Times New Roman" w:hAnsi="Times New Roman" w:cs="Times New Roman"/>
          <w:sz w:val="28"/>
          <w:szCs w:val="28"/>
        </w:rPr>
      </w:pPr>
      <w:r w:rsidRPr="00637F0E">
        <w:rPr>
          <w:rFonts w:ascii="Times New Roman" w:hAnsi="Times New Roman" w:cs="Times New Roman"/>
          <w:sz w:val="28"/>
          <w:szCs w:val="28"/>
        </w:rPr>
        <w:t>Пункт</w:t>
      </w:r>
      <w:r w:rsidR="008B055B" w:rsidRPr="00637F0E">
        <w:rPr>
          <w:rFonts w:ascii="Times New Roman" w:hAnsi="Times New Roman" w:cs="Times New Roman"/>
          <w:sz w:val="28"/>
          <w:szCs w:val="28"/>
        </w:rPr>
        <w:t xml:space="preserve"> 3.6 </w:t>
      </w:r>
      <w:r w:rsidR="00E44EAC" w:rsidRPr="00637F0E">
        <w:rPr>
          <w:rFonts w:ascii="Times New Roman" w:hAnsi="Times New Roman" w:cs="Times New Roman"/>
          <w:sz w:val="28"/>
          <w:szCs w:val="28"/>
        </w:rPr>
        <w:t xml:space="preserve"> изложить в новой редакции:</w:t>
      </w:r>
    </w:p>
    <w:p w:rsidR="00E44EAC" w:rsidRPr="00637F0E" w:rsidRDefault="00E44EAC" w:rsidP="00E44EAC">
      <w:pPr>
        <w:pStyle w:val="ConsPlusTitle"/>
        <w:spacing w:line="276" w:lineRule="auto"/>
        <w:contextualSpacing/>
        <w:jc w:val="both"/>
        <w:outlineLvl w:val="2"/>
        <w:rPr>
          <w:rFonts w:ascii="Times New Roman" w:hAnsi="Times New Roman" w:cs="Times New Roman"/>
          <w:sz w:val="28"/>
          <w:szCs w:val="28"/>
        </w:rPr>
      </w:pPr>
    </w:p>
    <w:p w:rsidR="00E44EAC" w:rsidRPr="00637F0E" w:rsidRDefault="00E44EAC" w:rsidP="00E44EAC">
      <w:pPr>
        <w:pStyle w:val="ConsPlusTitle"/>
        <w:spacing w:line="276" w:lineRule="auto"/>
        <w:contextualSpacing/>
        <w:jc w:val="both"/>
        <w:outlineLvl w:val="2"/>
        <w:rPr>
          <w:rFonts w:ascii="Times New Roman" w:hAnsi="Times New Roman" w:cs="Times New Roman"/>
          <w:b w:val="0"/>
          <w:sz w:val="28"/>
          <w:szCs w:val="28"/>
        </w:rPr>
      </w:pPr>
      <w:r w:rsidRPr="00637F0E">
        <w:rPr>
          <w:rFonts w:ascii="Times New Roman" w:hAnsi="Times New Roman" w:cs="Times New Roman"/>
          <w:b w:val="0"/>
          <w:sz w:val="28"/>
          <w:szCs w:val="28"/>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E44EAC" w:rsidRPr="00637F0E" w:rsidRDefault="00E44EAC" w:rsidP="00E44EAC">
      <w:pPr>
        <w:pStyle w:val="ConsPlusTitle"/>
        <w:spacing w:line="276" w:lineRule="auto"/>
        <w:contextualSpacing/>
        <w:jc w:val="both"/>
        <w:outlineLvl w:val="2"/>
        <w:rPr>
          <w:rFonts w:ascii="Times New Roman" w:hAnsi="Times New Roman" w:cs="Times New Roman"/>
          <w:b w:val="0"/>
          <w:sz w:val="28"/>
          <w:szCs w:val="28"/>
        </w:rPr>
      </w:pPr>
    </w:p>
    <w:p w:rsidR="00E24D14" w:rsidRPr="00637F0E" w:rsidRDefault="00E24D14" w:rsidP="00E24D14">
      <w:pPr>
        <w:pStyle w:val="ConsPlusTitle"/>
        <w:numPr>
          <w:ilvl w:val="0"/>
          <w:numId w:val="3"/>
        </w:numPr>
        <w:spacing w:line="276" w:lineRule="auto"/>
        <w:contextualSpacing/>
        <w:jc w:val="both"/>
        <w:outlineLvl w:val="2"/>
        <w:rPr>
          <w:rFonts w:ascii="Times New Roman" w:hAnsi="Times New Roman" w:cs="Times New Roman"/>
          <w:sz w:val="28"/>
          <w:szCs w:val="28"/>
        </w:rPr>
      </w:pPr>
      <w:r w:rsidRPr="00637F0E">
        <w:rPr>
          <w:rFonts w:ascii="Times New Roman" w:hAnsi="Times New Roman" w:cs="Times New Roman"/>
          <w:sz w:val="28"/>
          <w:szCs w:val="28"/>
        </w:rPr>
        <w:t xml:space="preserve"> </w:t>
      </w:r>
      <w:r w:rsidR="001571B1" w:rsidRPr="00637F0E">
        <w:rPr>
          <w:rFonts w:ascii="Times New Roman" w:hAnsi="Times New Roman" w:cs="Times New Roman"/>
          <w:sz w:val="28"/>
          <w:szCs w:val="28"/>
        </w:rPr>
        <w:t xml:space="preserve">Пункт </w:t>
      </w:r>
      <w:r w:rsidR="008B055B" w:rsidRPr="00637F0E">
        <w:rPr>
          <w:rFonts w:ascii="Times New Roman" w:hAnsi="Times New Roman" w:cs="Times New Roman"/>
          <w:sz w:val="28"/>
          <w:szCs w:val="28"/>
        </w:rPr>
        <w:t xml:space="preserve">3.7 </w:t>
      </w:r>
      <w:r w:rsidR="00FF2DA3" w:rsidRPr="00637F0E">
        <w:rPr>
          <w:rFonts w:ascii="Times New Roman" w:hAnsi="Times New Roman" w:cs="Times New Roman"/>
          <w:sz w:val="28"/>
          <w:szCs w:val="28"/>
        </w:rPr>
        <w:t xml:space="preserve">  </w:t>
      </w:r>
      <w:r w:rsidR="008B055B" w:rsidRPr="00637F0E">
        <w:rPr>
          <w:rFonts w:ascii="Times New Roman" w:hAnsi="Times New Roman" w:cs="Times New Roman"/>
          <w:sz w:val="28"/>
          <w:szCs w:val="28"/>
        </w:rPr>
        <w:t>Правил – исключить.</w:t>
      </w:r>
    </w:p>
    <w:p w:rsidR="00E24D14" w:rsidRPr="00637F0E" w:rsidRDefault="00E24D14" w:rsidP="00E24D14">
      <w:pPr>
        <w:pStyle w:val="ConsPlusTitle"/>
        <w:spacing w:line="276" w:lineRule="auto"/>
        <w:contextualSpacing/>
        <w:outlineLvl w:val="2"/>
        <w:rPr>
          <w:rFonts w:ascii="Times New Roman" w:hAnsi="Times New Roman" w:cs="Times New Roman"/>
          <w:b w:val="0"/>
          <w:sz w:val="28"/>
          <w:szCs w:val="28"/>
        </w:rPr>
      </w:pPr>
    </w:p>
    <w:p w:rsidR="00E24D14" w:rsidRPr="00637F0E" w:rsidRDefault="00E24D14" w:rsidP="00E24D14">
      <w:pPr>
        <w:pStyle w:val="ConsPlusTitle"/>
        <w:spacing w:line="276" w:lineRule="auto"/>
        <w:contextualSpacing/>
        <w:jc w:val="both"/>
        <w:outlineLvl w:val="2"/>
        <w:rPr>
          <w:rFonts w:ascii="Times New Roman" w:hAnsi="Times New Roman" w:cs="Times New Roman"/>
          <w:b w:val="0"/>
          <w:sz w:val="28"/>
          <w:szCs w:val="28"/>
        </w:rPr>
      </w:pPr>
      <w:r w:rsidRPr="00637F0E">
        <w:rPr>
          <w:rFonts w:ascii="Times New Roman" w:hAnsi="Times New Roman" w:cs="Times New Roman"/>
          <w:b w:val="0"/>
          <w:sz w:val="28"/>
          <w:szCs w:val="28"/>
        </w:rPr>
        <w:t>2.</w:t>
      </w:r>
      <w:r w:rsidRPr="00637F0E">
        <w:rPr>
          <w:rFonts w:ascii="Times New Roman" w:hAnsi="Times New Roman" w:cs="Times New Roman"/>
          <w:b w:val="0"/>
          <w:color w:val="000000"/>
          <w:sz w:val="28"/>
          <w:szCs w:val="28"/>
        </w:rPr>
        <w:t xml:space="preserve"> </w:t>
      </w:r>
      <w:r w:rsidRPr="00637F0E">
        <w:rPr>
          <w:rFonts w:ascii="Times New Roman" w:hAnsi="Times New Roman" w:cs="Times New Roman"/>
          <w:b w:val="0"/>
          <w:sz w:val="28"/>
          <w:szCs w:val="28"/>
        </w:rPr>
        <w:t xml:space="preserve"> Обеспечить размещение проекта решения о внесении изменений в </w:t>
      </w:r>
      <w:r w:rsidRPr="00637F0E">
        <w:rPr>
          <w:rFonts w:ascii="Times New Roman" w:hAnsi="Times New Roman" w:cs="Times New Roman"/>
          <w:b w:val="0"/>
          <w:sz w:val="28"/>
          <w:szCs w:val="28"/>
        </w:rPr>
        <w:lastRenderedPageBreak/>
        <w:t xml:space="preserve">Правила благоустройства территории МО Рождественского сельское поселение  Гатчинского муниципального района Ленинградской области на официальном сайте МО Рождественского сельского поселения  не позднее </w:t>
      </w:r>
      <w:r w:rsidR="00637F0E" w:rsidRPr="00637F0E">
        <w:rPr>
          <w:rFonts w:ascii="Times New Roman" w:hAnsi="Times New Roman" w:cs="Times New Roman"/>
          <w:b w:val="0"/>
          <w:sz w:val="28"/>
          <w:szCs w:val="28"/>
        </w:rPr>
        <w:t>0</w:t>
      </w:r>
      <w:r w:rsidRPr="00637F0E">
        <w:rPr>
          <w:rFonts w:ascii="Times New Roman" w:hAnsi="Times New Roman" w:cs="Times New Roman"/>
          <w:b w:val="0"/>
          <w:sz w:val="28"/>
          <w:szCs w:val="28"/>
        </w:rPr>
        <w:t>7.0</w:t>
      </w:r>
      <w:r w:rsidR="00637F0E" w:rsidRPr="00637F0E">
        <w:rPr>
          <w:rFonts w:ascii="Times New Roman" w:hAnsi="Times New Roman" w:cs="Times New Roman"/>
          <w:b w:val="0"/>
          <w:sz w:val="28"/>
          <w:szCs w:val="28"/>
        </w:rPr>
        <w:t>7</w:t>
      </w:r>
      <w:r w:rsidRPr="00637F0E">
        <w:rPr>
          <w:rFonts w:ascii="Times New Roman" w:hAnsi="Times New Roman" w:cs="Times New Roman"/>
          <w:b w:val="0"/>
          <w:sz w:val="28"/>
          <w:szCs w:val="28"/>
        </w:rPr>
        <w:t>.202</w:t>
      </w:r>
      <w:r w:rsidR="00637F0E" w:rsidRPr="00637F0E">
        <w:rPr>
          <w:rFonts w:ascii="Times New Roman" w:hAnsi="Times New Roman" w:cs="Times New Roman"/>
          <w:b w:val="0"/>
          <w:sz w:val="28"/>
          <w:szCs w:val="28"/>
        </w:rPr>
        <w:t>1</w:t>
      </w:r>
      <w:r w:rsidRPr="00637F0E">
        <w:rPr>
          <w:rFonts w:ascii="Times New Roman" w:hAnsi="Times New Roman" w:cs="Times New Roman"/>
          <w:b w:val="0"/>
          <w:sz w:val="28"/>
          <w:szCs w:val="28"/>
        </w:rPr>
        <w:t>г.</w:t>
      </w:r>
    </w:p>
    <w:p w:rsidR="00184AF5" w:rsidRPr="00637F0E" w:rsidRDefault="00E24D14" w:rsidP="00E24D14">
      <w:pPr>
        <w:pStyle w:val="ConsPlusTitle"/>
        <w:spacing w:line="276" w:lineRule="auto"/>
        <w:contextualSpacing/>
        <w:jc w:val="both"/>
        <w:outlineLvl w:val="2"/>
        <w:rPr>
          <w:rFonts w:ascii="Times New Roman" w:hAnsi="Times New Roman" w:cs="Times New Roman"/>
          <w:b w:val="0"/>
          <w:sz w:val="28"/>
          <w:szCs w:val="28"/>
        </w:rPr>
      </w:pPr>
      <w:r w:rsidRPr="00637F0E">
        <w:rPr>
          <w:rFonts w:ascii="Times New Roman" w:hAnsi="Times New Roman" w:cs="Times New Roman"/>
          <w:b w:val="0"/>
          <w:sz w:val="28"/>
          <w:szCs w:val="28"/>
        </w:rPr>
        <w:t>3. Настоящее Решение вступает в силу с момента официального опубликования в информационном бюллетене «Рождественский вестник» и размещении на официальном сайте муниципального образования</w:t>
      </w:r>
      <w:r w:rsidR="00184AF5" w:rsidRPr="00637F0E">
        <w:rPr>
          <w:rFonts w:ascii="Times New Roman" w:hAnsi="Times New Roman" w:cs="Times New Roman"/>
          <w:b w:val="0"/>
          <w:sz w:val="28"/>
          <w:szCs w:val="28"/>
        </w:rPr>
        <w:t>.</w:t>
      </w:r>
    </w:p>
    <w:p w:rsidR="00637F0E" w:rsidRPr="00637F0E" w:rsidRDefault="00637F0E" w:rsidP="00E24D14">
      <w:pPr>
        <w:pStyle w:val="ConsPlusTitle"/>
        <w:spacing w:line="276" w:lineRule="auto"/>
        <w:contextualSpacing/>
        <w:jc w:val="both"/>
        <w:outlineLvl w:val="2"/>
        <w:rPr>
          <w:rFonts w:ascii="Times New Roman" w:hAnsi="Times New Roman" w:cs="Times New Roman"/>
          <w:b w:val="0"/>
          <w:sz w:val="28"/>
          <w:szCs w:val="28"/>
        </w:rPr>
      </w:pPr>
    </w:p>
    <w:p w:rsidR="00E52BC8" w:rsidRDefault="00E24D14" w:rsidP="00E52BC8">
      <w:pPr>
        <w:pStyle w:val="ConsPlusTitle"/>
        <w:spacing w:line="276" w:lineRule="auto"/>
        <w:contextualSpacing/>
        <w:outlineLvl w:val="2"/>
        <w:rPr>
          <w:rFonts w:ascii="Times New Roman" w:hAnsi="Times New Roman" w:cs="Times New Roman"/>
          <w:b w:val="0"/>
          <w:sz w:val="28"/>
          <w:szCs w:val="28"/>
        </w:rPr>
      </w:pPr>
      <w:r w:rsidRPr="00637F0E">
        <w:rPr>
          <w:rFonts w:ascii="Times New Roman" w:hAnsi="Times New Roman" w:cs="Times New Roman"/>
          <w:b w:val="0"/>
          <w:sz w:val="28"/>
          <w:szCs w:val="28"/>
        </w:rPr>
        <w:t xml:space="preserve"> </w:t>
      </w:r>
      <w:r w:rsidR="00184AF5" w:rsidRPr="00637F0E">
        <w:rPr>
          <w:rFonts w:ascii="Times New Roman" w:hAnsi="Times New Roman" w:cs="Times New Roman"/>
          <w:b w:val="0"/>
          <w:sz w:val="28"/>
          <w:szCs w:val="28"/>
        </w:rPr>
        <w:t>Глава МО</w:t>
      </w:r>
    </w:p>
    <w:p w:rsidR="00E24D14" w:rsidRPr="00637F0E" w:rsidRDefault="00184AF5" w:rsidP="00E52BC8">
      <w:pPr>
        <w:pStyle w:val="ConsPlusTitle"/>
        <w:spacing w:line="276" w:lineRule="auto"/>
        <w:contextualSpacing/>
        <w:outlineLvl w:val="2"/>
        <w:rPr>
          <w:rFonts w:ascii="Times New Roman" w:hAnsi="Times New Roman" w:cs="Times New Roman"/>
          <w:b w:val="0"/>
          <w:sz w:val="28"/>
          <w:szCs w:val="28"/>
        </w:rPr>
        <w:sectPr w:rsidR="00E24D14" w:rsidRPr="00637F0E" w:rsidSect="009B3130">
          <w:pgSz w:w="11906" w:h="16838"/>
          <w:pgMar w:top="1134" w:right="850" w:bottom="1134" w:left="1701" w:header="709" w:footer="709" w:gutter="0"/>
          <w:cols w:space="720"/>
          <w:docGrid w:linePitch="360"/>
        </w:sectPr>
      </w:pPr>
      <w:r w:rsidRPr="00637F0E">
        <w:rPr>
          <w:rFonts w:ascii="Times New Roman" w:hAnsi="Times New Roman" w:cs="Times New Roman"/>
          <w:b w:val="0"/>
          <w:sz w:val="28"/>
          <w:szCs w:val="28"/>
        </w:rPr>
        <w:t xml:space="preserve"> Рождественского сельског</w:t>
      </w:r>
      <w:r w:rsidR="00E52BC8">
        <w:rPr>
          <w:rFonts w:ascii="Times New Roman" w:hAnsi="Times New Roman" w:cs="Times New Roman"/>
          <w:b w:val="0"/>
          <w:sz w:val="28"/>
          <w:szCs w:val="28"/>
        </w:rPr>
        <w:t xml:space="preserve">о </w:t>
      </w:r>
      <w:r w:rsidRPr="00637F0E">
        <w:rPr>
          <w:rFonts w:ascii="Times New Roman" w:hAnsi="Times New Roman" w:cs="Times New Roman"/>
          <w:b w:val="0"/>
          <w:sz w:val="28"/>
          <w:szCs w:val="28"/>
        </w:rPr>
        <w:t xml:space="preserve">поселения                               </w:t>
      </w:r>
      <w:proofErr w:type="spellStart"/>
      <w:r w:rsidR="00E52BC8" w:rsidRPr="00637F0E">
        <w:rPr>
          <w:rFonts w:ascii="Times New Roman" w:hAnsi="Times New Roman" w:cs="Times New Roman"/>
          <w:b w:val="0"/>
          <w:sz w:val="28"/>
          <w:szCs w:val="28"/>
        </w:rPr>
        <w:t>М.Е.Заславский</w:t>
      </w:r>
      <w:proofErr w:type="spellEnd"/>
      <w:r w:rsidRPr="00637F0E">
        <w:rPr>
          <w:rFonts w:ascii="Times New Roman" w:hAnsi="Times New Roman" w:cs="Times New Roman"/>
          <w:b w:val="0"/>
          <w:sz w:val="28"/>
          <w:szCs w:val="28"/>
        </w:rPr>
        <w:t xml:space="preserve">                        </w:t>
      </w:r>
    </w:p>
    <w:p w:rsidR="00230B61" w:rsidRPr="00E24D14" w:rsidRDefault="00230B61">
      <w:pPr>
        <w:rPr>
          <w:b/>
        </w:rPr>
      </w:pPr>
    </w:p>
    <w:sectPr w:rsidR="00230B61" w:rsidRPr="00E24D14" w:rsidSect="002947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E88" w:rsidRDefault="002C6E88" w:rsidP="00184AF5">
      <w:r>
        <w:separator/>
      </w:r>
    </w:p>
  </w:endnote>
  <w:endnote w:type="continuationSeparator" w:id="0">
    <w:p w:rsidR="002C6E88" w:rsidRDefault="002C6E88" w:rsidP="00184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E88" w:rsidRDefault="002C6E88" w:rsidP="00184AF5">
      <w:r>
        <w:separator/>
      </w:r>
    </w:p>
  </w:footnote>
  <w:footnote w:type="continuationSeparator" w:id="0">
    <w:p w:rsidR="002C6E88" w:rsidRDefault="002C6E88" w:rsidP="00184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58BA"/>
    <w:multiLevelType w:val="hybridMultilevel"/>
    <w:tmpl w:val="129E84BA"/>
    <w:lvl w:ilvl="0" w:tplc="C0F4CAF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3BC482F"/>
    <w:multiLevelType w:val="hybridMultilevel"/>
    <w:tmpl w:val="ADF88BD8"/>
    <w:lvl w:ilvl="0" w:tplc="1C38E47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22C107D1"/>
    <w:multiLevelType w:val="hybridMultilevel"/>
    <w:tmpl w:val="711E18E8"/>
    <w:lvl w:ilvl="0" w:tplc="67E2C37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F610FD"/>
    <w:multiLevelType w:val="hybridMultilevel"/>
    <w:tmpl w:val="44E2295C"/>
    <w:lvl w:ilvl="0" w:tplc="572231F8">
      <w:start w:val="5"/>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66CB501F"/>
    <w:multiLevelType w:val="multilevel"/>
    <w:tmpl w:val="50C02624"/>
    <w:lvl w:ilvl="0">
      <w:start w:val="1"/>
      <w:numFmt w:val="decimal"/>
      <w:lvlText w:val="%1."/>
      <w:lvlJc w:val="left"/>
      <w:pPr>
        <w:ind w:left="1143" w:hanging="435"/>
      </w:pPr>
      <w:rPr>
        <w:rFonts w:hint="default"/>
        <w:b/>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65C0"/>
    <w:rsid w:val="00047BB1"/>
    <w:rsid w:val="0010414C"/>
    <w:rsid w:val="001571B1"/>
    <w:rsid w:val="00184AF5"/>
    <w:rsid w:val="0019456C"/>
    <w:rsid w:val="001E0A37"/>
    <w:rsid w:val="00230B61"/>
    <w:rsid w:val="002753CD"/>
    <w:rsid w:val="00283D06"/>
    <w:rsid w:val="00294713"/>
    <w:rsid w:val="002C6E88"/>
    <w:rsid w:val="003D6668"/>
    <w:rsid w:val="003F5BA7"/>
    <w:rsid w:val="00452192"/>
    <w:rsid w:val="00526C51"/>
    <w:rsid w:val="005731CD"/>
    <w:rsid w:val="00637F0E"/>
    <w:rsid w:val="006465C0"/>
    <w:rsid w:val="00815EC4"/>
    <w:rsid w:val="008B055B"/>
    <w:rsid w:val="00930EAA"/>
    <w:rsid w:val="00A17C47"/>
    <w:rsid w:val="00AD0B8F"/>
    <w:rsid w:val="00AD1C0B"/>
    <w:rsid w:val="00B412B3"/>
    <w:rsid w:val="00B70455"/>
    <w:rsid w:val="00C07C30"/>
    <w:rsid w:val="00CB13A3"/>
    <w:rsid w:val="00CF1F9E"/>
    <w:rsid w:val="00D20A03"/>
    <w:rsid w:val="00E14C3E"/>
    <w:rsid w:val="00E24D14"/>
    <w:rsid w:val="00E44EAC"/>
    <w:rsid w:val="00E503F9"/>
    <w:rsid w:val="00E52BC8"/>
    <w:rsid w:val="00FF2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qFormat/>
    <w:rsid w:val="006465C0"/>
    <w:pPr>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qFormat/>
    <w:rsid w:val="006465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465C0"/>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2753CD"/>
    <w:pPr>
      <w:ind w:left="720"/>
      <w:contextualSpacing/>
    </w:pPr>
  </w:style>
  <w:style w:type="character" w:styleId="a4">
    <w:name w:val="Hyperlink"/>
    <w:basedOn w:val="a0"/>
    <w:uiPriority w:val="99"/>
    <w:unhideWhenUsed/>
    <w:rsid w:val="002753CD"/>
    <w:rPr>
      <w:color w:val="0563C1" w:themeColor="hyperlink"/>
      <w:u w:val="single"/>
    </w:rPr>
  </w:style>
  <w:style w:type="character" w:customStyle="1" w:styleId="UnresolvedMention">
    <w:name w:val="Unresolved Mention"/>
    <w:basedOn w:val="a0"/>
    <w:uiPriority w:val="99"/>
    <w:semiHidden/>
    <w:unhideWhenUsed/>
    <w:rsid w:val="002753CD"/>
    <w:rPr>
      <w:color w:val="605E5C"/>
      <w:shd w:val="clear" w:color="auto" w:fill="E1DFDD"/>
    </w:rPr>
  </w:style>
  <w:style w:type="character" w:customStyle="1" w:styleId="a5">
    <w:name w:val="Гипертекстовая ссылка"/>
    <w:uiPriority w:val="99"/>
    <w:rsid w:val="002753CD"/>
    <w:rPr>
      <w:rFonts w:cs="Times New Roman"/>
      <w:b w:val="0"/>
      <w:color w:val="106BBE"/>
    </w:rPr>
  </w:style>
  <w:style w:type="paragraph" w:customStyle="1" w:styleId="a6">
    <w:name w:val="Комментарий"/>
    <w:basedOn w:val="a"/>
    <w:next w:val="a"/>
    <w:uiPriority w:val="99"/>
    <w:rsid w:val="002753CD"/>
    <w:pPr>
      <w:widowControl w:val="0"/>
      <w:autoSpaceDE w:val="0"/>
      <w:autoSpaceDN w:val="0"/>
      <w:adjustRightInd w:val="0"/>
      <w:spacing w:before="75"/>
      <w:ind w:left="170"/>
      <w:jc w:val="both"/>
    </w:pPr>
    <w:rPr>
      <w:rFonts w:ascii="Times New Roman CYR" w:hAnsi="Times New Roman CYR" w:cs="Times New Roman CYR"/>
      <w:color w:val="353842"/>
    </w:rPr>
  </w:style>
  <w:style w:type="paragraph" w:styleId="a7">
    <w:name w:val="footer"/>
    <w:basedOn w:val="a"/>
    <w:link w:val="a8"/>
    <w:uiPriority w:val="99"/>
    <w:unhideWhenUsed/>
    <w:rsid w:val="00E24D14"/>
    <w:pPr>
      <w:tabs>
        <w:tab w:val="center" w:pos="4677"/>
        <w:tab w:val="right" w:pos="9355"/>
      </w:tabs>
    </w:pPr>
  </w:style>
  <w:style w:type="character" w:customStyle="1" w:styleId="a8">
    <w:name w:val="Нижний колонтитул Знак"/>
    <w:basedOn w:val="a0"/>
    <w:link w:val="a7"/>
    <w:uiPriority w:val="99"/>
    <w:rsid w:val="00E24D14"/>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E24D14"/>
  </w:style>
  <w:style w:type="paragraph" w:styleId="aa">
    <w:name w:val="header"/>
    <w:basedOn w:val="a"/>
    <w:link w:val="ab"/>
    <w:uiPriority w:val="99"/>
    <w:unhideWhenUsed/>
    <w:rsid w:val="00184AF5"/>
    <w:pPr>
      <w:tabs>
        <w:tab w:val="center" w:pos="4677"/>
        <w:tab w:val="right" w:pos="9355"/>
      </w:tabs>
    </w:pPr>
  </w:style>
  <w:style w:type="character" w:customStyle="1" w:styleId="ab">
    <w:name w:val="Верхний колонтитул Знак"/>
    <w:basedOn w:val="a0"/>
    <w:link w:val="aa"/>
    <w:uiPriority w:val="99"/>
    <w:rsid w:val="00184AF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qFormat/>
    <w:rsid w:val="006465C0"/>
    <w:pPr>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qFormat/>
    <w:rsid w:val="006465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465C0"/>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2753CD"/>
    <w:pPr>
      <w:ind w:left="720"/>
      <w:contextualSpacing/>
    </w:pPr>
  </w:style>
  <w:style w:type="character" w:styleId="a4">
    <w:name w:val="Hyperlink"/>
    <w:basedOn w:val="a0"/>
    <w:uiPriority w:val="99"/>
    <w:unhideWhenUsed/>
    <w:rsid w:val="002753CD"/>
    <w:rPr>
      <w:color w:val="0563C1" w:themeColor="hyperlink"/>
      <w:u w:val="single"/>
    </w:rPr>
  </w:style>
  <w:style w:type="character" w:customStyle="1" w:styleId="UnresolvedMention">
    <w:name w:val="Unresolved Mention"/>
    <w:basedOn w:val="a0"/>
    <w:uiPriority w:val="99"/>
    <w:semiHidden/>
    <w:unhideWhenUsed/>
    <w:rsid w:val="002753CD"/>
    <w:rPr>
      <w:color w:val="605E5C"/>
      <w:shd w:val="clear" w:color="auto" w:fill="E1DFDD"/>
    </w:rPr>
  </w:style>
  <w:style w:type="character" w:customStyle="1" w:styleId="a5">
    <w:name w:val="Гипертекстовая ссылка"/>
    <w:uiPriority w:val="99"/>
    <w:rsid w:val="002753CD"/>
    <w:rPr>
      <w:rFonts w:cs="Times New Roman"/>
      <w:b w:val="0"/>
      <w:color w:val="106BBE"/>
    </w:rPr>
  </w:style>
  <w:style w:type="paragraph" w:customStyle="1" w:styleId="a6">
    <w:name w:val="Комментарий"/>
    <w:basedOn w:val="a"/>
    <w:next w:val="a"/>
    <w:uiPriority w:val="99"/>
    <w:rsid w:val="002753CD"/>
    <w:pPr>
      <w:widowControl w:val="0"/>
      <w:autoSpaceDE w:val="0"/>
      <w:autoSpaceDN w:val="0"/>
      <w:adjustRightInd w:val="0"/>
      <w:spacing w:before="75"/>
      <w:ind w:left="170"/>
      <w:jc w:val="both"/>
    </w:pPr>
    <w:rPr>
      <w:rFonts w:ascii="Times New Roman CYR" w:hAnsi="Times New Roman CYR" w:cs="Times New Roman CYR"/>
      <w:color w:val="353842"/>
    </w:rPr>
  </w:style>
  <w:style w:type="paragraph" w:styleId="a7">
    <w:name w:val="footer"/>
    <w:basedOn w:val="a"/>
    <w:link w:val="a8"/>
    <w:uiPriority w:val="99"/>
    <w:unhideWhenUsed/>
    <w:rsid w:val="00E24D14"/>
    <w:pPr>
      <w:tabs>
        <w:tab w:val="center" w:pos="4677"/>
        <w:tab w:val="right" w:pos="9355"/>
      </w:tabs>
    </w:pPr>
  </w:style>
  <w:style w:type="character" w:customStyle="1" w:styleId="a8">
    <w:name w:val="Нижний колонтитул Знак"/>
    <w:basedOn w:val="a0"/>
    <w:link w:val="a7"/>
    <w:uiPriority w:val="99"/>
    <w:rsid w:val="00E24D14"/>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E24D14"/>
  </w:style>
  <w:style w:type="paragraph" w:styleId="aa">
    <w:name w:val="header"/>
    <w:basedOn w:val="a"/>
    <w:link w:val="ab"/>
    <w:uiPriority w:val="99"/>
    <w:unhideWhenUsed/>
    <w:rsid w:val="00184AF5"/>
    <w:pPr>
      <w:tabs>
        <w:tab w:val="center" w:pos="4677"/>
        <w:tab w:val="right" w:pos="9355"/>
      </w:tabs>
    </w:pPr>
  </w:style>
  <w:style w:type="character" w:customStyle="1" w:styleId="ab">
    <w:name w:val="Верхний колонтитул Знак"/>
    <w:basedOn w:val="a0"/>
    <w:link w:val="aa"/>
    <w:uiPriority w:val="99"/>
    <w:rsid w:val="00184AF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2112084/2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redirect/1214894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12148944/1200"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ivo.garant.ru/document/redirect/72036220/0" TargetMode="External"/><Relationship Id="rId4" Type="http://schemas.openxmlformats.org/officeDocument/2006/relationships/settings" Target="settings.xml"/><Relationship Id="rId9" Type="http://schemas.openxmlformats.org/officeDocument/2006/relationships/hyperlink" Target="http://ivo.garant.ru/document/redirect/72036220/4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2F003-E5D7-427D-BD47-8688229F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4117</Words>
  <Characters>23470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Getmanskaya</dc:creator>
  <cp:lastModifiedBy>grigoryevaaa</cp:lastModifiedBy>
  <cp:revision>6</cp:revision>
  <cp:lastPrinted>2021-07-19T12:35:00Z</cp:lastPrinted>
  <dcterms:created xsi:type="dcterms:W3CDTF">2021-07-19T12:17:00Z</dcterms:created>
  <dcterms:modified xsi:type="dcterms:W3CDTF">2021-07-19T12:36:00Z</dcterms:modified>
</cp:coreProperties>
</file>