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B2" w:rsidRPr="005E447F" w:rsidRDefault="00CC70B2" w:rsidP="00CC70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47F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CC70B2" w:rsidRPr="005E447F" w:rsidRDefault="00CC70B2" w:rsidP="00CC70B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70B2" w:rsidRPr="000D621C" w:rsidRDefault="00CC70B2" w:rsidP="00CC70B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E447F">
        <w:rPr>
          <w:rFonts w:ascii="Times New Roman" w:hAnsi="Times New Roman"/>
          <w:sz w:val="28"/>
          <w:szCs w:val="28"/>
        </w:rPr>
        <w:t xml:space="preserve">нормативных правовых актов, содержащих обязательные требования, оценка соблюдения которых является предметом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дорожном хозяйстве </w:t>
      </w:r>
      <w:r>
        <w:rPr>
          <w:rFonts w:ascii="Times New Roman" w:hAnsi="Times New Roman"/>
          <w:bCs/>
          <w:sz w:val="28"/>
          <w:szCs w:val="28"/>
        </w:rPr>
        <w:t>Рождественского сельского поселения</w:t>
      </w:r>
      <w:r w:rsidR="006A1BB0">
        <w:rPr>
          <w:rFonts w:ascii="Times New Roman" w:hAnsi="Times New Roman"/>
          <w:bCs/>
          <w:sz w:val="28"/>
          <w:szCs w:val="28"/>
        </w:rPr>
        <w:t xml:space="preserve"> и мерах ответственности, применяемых при нарушении обязательных требований</w:t>
      </w:r>
    </w:p>
    <w:p w:rsidR="00CC70B2" w:rsidRPr="005E447F" w:rsidRDefault="00CC70B2" w:rsidP="00CC70B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70B2" w:rsidRPr="005E447F" w:rsidRDefault="00CC70B2" w:rsidP="00CC70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4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2507"/>
        <w:gridCol w:w="5597"/>
        <w:gridCol w:w="1825"/>
        <w:gridCol w:w="1825"/>
      </w:tblGrid>
      <w:tr w:rsidR="00C47C46" w:rsidRPr="00C47C46" w:rsidTr="006A1BB0">
        <w:trPr>
          <w:trHeight w:val="3265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47C46" w:rsidRPr="00C47C46" w:rsidRDefault="00C47C46" w:rsidP="00C644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Наименование, реквизиты нормативного правового акта,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Указание на конкретные статьи, части или иные структурные единицы нормативного правового акта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Реквизиты структурных единиц нормативных правовых актов, </w:t>
            </w:r>
            <w:proofErr w:type="gramStart"/>
            <w:r w:rsidRPr="00C47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предусматриваю-</w:t>
            </w:r>
            <w:proofErr w:type="spellStart"/>
            <w:r w:rsidRPr="00C47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щих</w:t>
            </w:r>
            <w:proofErr w:type="spellEnd"/>
            <w:proofErr w:type="gramEnd"/>
            <w:r w:rsidRPr="00C47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установление административной ответственности за несоблюдение обязательного требован</w:t>
            </w:r>
            <w:r w:rsidRPr="00C47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ия</w:t>
            </w:r>
          </w:p>
        </w:tc>
      </w:tr>
      <w:tr w:rsidR="00C47C46" w:rsidRPr="00C47C46" w:rsidTr="00C47C46">
        <w:trPr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Часть 2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 xml:space="preserve">В указанном договоре должны быть предусмотрены технические требования и условия, подлежащие обязательному исполнению владельцами таких инженерных </w:t>
            </w:r>
            <w:r w:rsidRPr="00C47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коммуникаций при их прокладке, переносе, переустройстве, эксплуатации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и физические лица, индивидуальные предприниматели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692" w:rsidRDefault="00BE7692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A1B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часть 1 статьи 19.5</w:t>
              </w:r>
            </w:hyperlink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</w:t>
            </w:r>
            <w:proofErr w:type="gramStart"/>
            <w:r w:rsidRPr="006A1BB0">
              <w:rPr>
                <w:rFonts w:ascii="Times New Roman" w:hAnsi="Times New Roman" w:cs="Times New Roman"/>
                <w:sz w:val="20"/>
                <w:szCs w:val="20"/>
              </w:rPr>
              <w:t>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t>1)</w:t>
            </w:r>
          </w:p>
          <w:p w:rsidR="00BE7692" w:rsidRDefault="00BE7692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C46" w:rsidRPr="006A1BB0" w:rsidRDefault="007D1E8A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Ч.2 ст. 11.21 </w:t>
            </w:r>
            <w:r w:rsidR="006A1BB0"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Кодекса </w:t>
            </w:r>
          </w:p>
          <w:p w:rsidR="006A1BB0" w:rsidRPr="006A1BB0" w:rsidRDefault="006A1BB0" w:rsidP="006A1BB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 об административных правонарушениях </w:t>
            </w:r>
            <w:r w:rsidR="00BE769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7692">
              <w:rPr>
                <w:rFonts w:eastAsia="Times New Roman"/>
              </w:rPr>
              <w:t>2)</w:t>
            </w:r>
          </w:p>
          <w:p w:rsidR="006A1BB0" w:rsidRPr="00C47C46" w:rsidRDefault="006A1BB0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46" w:rsidRPr="00C47C46" w:rsidTr="00C47C46">
        <w:trPr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Часть 2.1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B0" w:rsidRPr="006A1BB0" w:rsidRDefault="006A1BB0" w:rsidP="006A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A1B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част</w:t>
              </w:r>
              <w:r w:rsidRPr="006A1B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ь</w:t>
              </w:r>
              <w:r w:rsidRPr="006A1B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1 статьи 19.5</w:t>
              </w:r>
            </w:hyperlink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</w:t>
            </w:r>
            <w:proofErr w:type="gramStart"/>
            <w:r w:rsidRPr="006A1BB0">
              <w:rPr>
                <w:rFonts w:ascii="Times New Roman" w:hAnsi="Times New Roman" w:cs="Times New Roman"/>
                <w:sz w:val="20"/>
                <w:szCs w:val="20"/>
              </w:rPr>
              <w:t>правонарушениях</w:t>
            </w:r>
            <w:r w:rsidR="00BE76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E7692">
              <w:t>1)</w:t>
            </w:r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1BB0" w:rsidRPr="006A1BB0" w:rsidRDefault="006A1BB0" w:rsidP="006A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BB0" w:rsidRPr="006A1BB0" w:rsidRDefault="006A1BB0" w:rsidP="006A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Ч.2 ст. 11.21 Кодекса </w:t>
            </w:r>
          </w:p>
          <w:p w:rsidR="006A1BB0" w:rsidRPr="006A1BB0" w:rsidRDefault="006A1BB0" w:rsidP="006A1BB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 об административных правонарушениях </w:t>
            </w:r>
            <w:r w:rsidR="00BE769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7692">
              <w:rPr>
                <w:rFonts w:eastAsia="Times New Roman"/>
              </w:rPr>
              <w:t>2)</w:t>
            </w:r>
          </w:p>
          <w:p w:rsidR="00C47C46" w:rsidRPr="006A1BB0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46" w:rsidRPr="00C47C46" w:rsidTr="00C47C46">
        <w:trPr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Часть 3 статьи 19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BB0" w:rsidRDefault="006A1BB0" w:rsidP="006A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A1B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часть 1 статьи 19.5</w:t>
              </w:r>
            </w:hyperlink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  <w:r w:rsidR="00BE7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692">
              <w:t>(1)</w:t>
            </w:r>
          </w:p>
          <w:p w:rsidR="006A1BB0" w:rsidRPr="006A1BB0" w:rsidRDefault="006A1BB0" w:rsidP="006A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Ч.2 ст. 11.21 Кодекса </w:t>
            </w:r>
          </w:p>
          <w:p w:rsidR="006A1BB0" w:rsidRPr="006A1BB0" w:rsidRDefault="006A1BB0" w:rsidP="006A1BB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 об административных правонарушениях </w:t>
            </w:r>
            <w:r w:rsidR="00BE769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7692">
              <w:rPr>
                <w:rFonts w:eastAsia="Times New Roman"/>
              </w:rPr>
              <w:t>2)</w:t>
            </w:r>
          </w:p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46" w:rsidRPr="00C47C46" w:rsidTr="00C47C46">
        <w:trPr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 xml:space="preserve">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оответств</w:t>
            </w: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 xml:space="preserve">  размещени</w:t>
            </w: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47C46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</w:t>
            </w: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46" w:rsidRDefault="006A1BB0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6A1B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часть 1 статьи 19.5</w:t>
              </w:r>
            </w:hyperlink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</w:t>
            </w:r>
            <w:r w:rsidR="00BE7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7692">
              <w:t>(1)</w:t>
            </w:r>
          </w:p>
          <w:p w:rsidR="006A1BB0" w:rsidRPr="006A1BB0" w:rsidRDefault="006A1BB0" w:rsidP="006A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Ч.2 ст. 11.21 Кодекса </w:t>
            </w:r>
          </w:p>
          <w:p w:rsidR="006A1BB0" w:rsidRPr="006A1BB0" w:rsidRDefault="006A1BB0" w:rsidP="006A1BB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 об административных </w:t>
            </w:r>
            <w:proofErr w:type="gramStart"/>
            <w:r w:rsidRPr="006A1B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правонарушениях </w:t>
            </w:r>
            <w:r w:rsidR="00BE76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7692">
              <w:rPr>
                <w:rFonts w:eastAsia="Times New Roman"/>
              </w:rPr>
              <w:t>(</w:t>
            </w:r>
            <w:proofErr w:type="gramEnd"/>
            <w:r w:rsidR="00BE7692">
              <w:rPr>
                <w:rFonts w:eastAsia="Times New Roman"/>
              </w:rPr>
              <w:t>2)</w:t>
            </w:r>
          </w:p>
          <w:p w:rsidR="006A1BB0" w:rsidRPr="00C47C46" w:rsidRDefault="006A1BB0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7C46" w:rsidRPr="00C47C46" w:rsidTr="00C47C46">
        <w:trPr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Часть 11 статьи 22 Федерального закона     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C47C46" w:rsidRPr="00C47C46" w:rsidRDefault="00C47C46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C46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индивидуальные предприниматели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46" w:rsidRDefault="006A1BB0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A1B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часть 1 статьи 19.5</w:t>
              </w:r>
            </w:hyperlink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</w:t>
            </w:r>
            <w:proofErr w:type="gramStart"/>
            <w:r w:rsidRPr="006A1BB0">
              <w:rPr>
                <w:rFonts w:ascii="Times New Roman" w:hAnsi="Times New Roman" w:cs="Times New Roman"/>
                <w:sz w:val="20"/>
                <w:szCs w:val="20"/>
              </w:rPr>
              <w:t>правонарушениях</w:t>
            </w:r>
            <w:r w:rsidR="00BE76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E7692">
              <w:t>1)</w:t>
            </w:r>
          </w:p>
          <w:p w:rsidR="006A1BB0" w:rsidRPr="006A1BB0" w:rsidRDefault="006A1BB0" w:rsidP="006A1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9048888"/>
            <w:r w:rsidRPr="006A1BB0">
              <w:rPr>
                <w:rFonts w:ascii="Times New Roman" w:hAnsi="Times New Roman" w:cs="Times New Roman"/>
                <w:sz w:val="20"/>
                <w:szCs w:val="20"/>
              </w:rPr>
              <w:t xml:space="preserve">Ч.2 ст. 11.21 Кодекса </w:t>
            </w:r>
          </w:p>
          <w:p w:rsidR="006A1BB0" w:rsidRPr="006A1BB0" w:rsidRDefault="006A1BB0" w:rsidP="006A1BB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B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 об административных правонарушениях </w:t>
            </w:r>
            <w:bookmarkEnd w:id="0"/>
            <w:r w:rsidR="00BE769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E7692">
              <w:rPr>
                <w:rFonts w:eastAsia="Times New Roman"/>
              </w:rPr>
              <w:t>2)</w:t>
            </w:r>
          </w:p>
          <w:p w:rsidR="006A1BB0" w:rsidRPr="00C47C46" w:rsidRDefault="006A1BB0" w:rsidP="00C64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0B2" w:rsidRPr="00C47C46" w:rsidRDefault="00CC70B2" w:rsidP="00CC70B2">
      <w:pPr>
        <w:jc w:val="center"/>
        <w:rPr>
          <w:sz w:val="20"/>
          <w:szCs w:val="20"/>
        </w:rPr>
      </w:pPr>
    </w:p>
    <w:p w:rsidR="00390253" w:rsidRDefault="00BE7692" w:rsidP="00BE7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6A1BB0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часть 1 статьи 19.5</w:t>
        </w:r>
      </w:hyperlink>
      <w:r w:rsidRPr="006A1BB0"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E7692" w:rsidRPr="00BE7692" w:rsidRDefault="00BE7692" w:rsidP="00BE76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7692" w:rsidRPr="00BE7692" w:rsidRDefault="00BE7692" w:rsidP="00BE769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BE7692">
        <w:rPr>
          <w:rFonts w:ascii="Times New Roman" w:hAnsi="Times New Roman" w:cs="Times New Roman"/>
          <w:sz w:val="20"/>
          <w:szCs w:val="20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BE7692" w:rsidRPr="00BE7692" w:rsidRDefault="00BE7692" w:rsidP="00BE76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7692" w:rsidRDefault="00BE7692" w:rsidP="00BE76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E769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E7692">
        <w:rPr>
          <w:rFonts w:ascii="Times New Roman" w:hAnsi="Times New Roman" w:cs="Times New Roman"/>
          <w:sz w:val="20"/>
          <w:szCs w:val="20"/>
        </w:rPr>
        <w:t>.</w:t>
      </w:r>
    </w:p>
    <w:p w:rsidR="00BE7692" w:rsidRPr="00BE7692" w:rsidRDefault="00BE7692" w:rsidP="00BE76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7692" w:rsidRDefault="00BE7692" w:rsidP="00BE76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E7692">
        <w:rPr>
          <w:rFonts w:ascii="Times New Roman" w:hAnsi="Times New Roman" w:cs="Times New Roman"/>
          <w:sz w:val="20"/>
          <w:szCs w:val="20"/>
        </w:rPr>
        <w:t>Ч.2 ст. 11.21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E7692" w:rsidRPr="00BE7692" w:rsidRDefault="00BE7692" w:rsidP="00BE769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BE7692">
        <w:rPr>
          <w:rFonts w:ascii="Times New Roman" w:hAnsi="Times New Roman" w:cs="Times New Roman"/>
          <w:sz w:val="20"/>
          <w:szCs w:val="20"/>
        </w:rPr>
        <w:t xml:space="preserve">2. Использование водоотводных 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</w:t>
      </w:r>
      <w:r w:rsidRPr="00BE7692">
        <w:rPr>
          <w:rFonts w:ascii="Times New Roman" w:hAnsi="Times New Roman" w:cs="Times New Roman"/>
          <w:sz w:val="20"/>
          <w:szCs w:val="20"/>
        </w:rPr>
        <w:lastRenderedPageBreak/>
        <w:t>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-</w:t>
      </w:r>
    </w:p>
    <w:p w:rsidR="00BE7692" w:rsidRPr="00BE7692" w:rsidRDefault="00BE7692" w:rsidP="00BE769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7692" w:rsidRPr="00BE7692" w:rsidRDefault="00BE7692" w:rsidP="00BE7692">
      <w:pPr>
        <w:pStyle w:val="a3"/>
        <w:rPr>
          <w:rFonts w:ascii="Times New Roman" w:hAnsi="Times New Roman" w:cs="Times New Roman"/>
          <w:sz w:val="20"/>
          <w:szCs w:val="20"/>
        </w:rPr>
      </w:pPr>
      <w:r w:rsidRPr="00BE7692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</w:t>
      </w:r>
      <w:r>
        <w:rPr>
          <w:rFonts w:ascii="Times New Roman" w:hAnsi="Times New Roman" w:cs="Times New Roman"/>
          <w:sz w:val="20"/>
          <w:szCs w:val="20"/>
        </w:rPr>
        <w:t>»</w:t>
      </w:r>
      <w:bookmarkStart w:id="1" w:name="_GoBack"/>
      <w:bookmarkEnd w:id="1"/>
      <w:r w:rsidRPr="00BE7692">
        <w:rPr>
          <w:rFonts w:ascii="Times New Roman" w:hAnsi="Times New Roman" w:cs="Times New Roman"/>
          <w:sz w:val="20"/>
          <w:szCs w:val="20"/>
        </w:rPr>
        <w:t>.</w:t>
      </w:r>
    </w:p>
    <w:sectPr w:rsidR="00BE7692" w:rsidRPr="00BE7692" w:rsidSect="008A5D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3552"/>
    <w:multiLevelType w:val="hybridMultilevel"/>
    <w:tmpl w:val="508E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015F8"/>
    <w:multiLevelType w:val="hybridMultilevel"/>
    <w:tmpl w:val="A09A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429FF"/>
    <w:multiLevelType w:val="hybridMultilevel"/>
    <w:tmpl w:val="A09A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B2"/>
    <w:rsid w:val="00390253"/>
    <w:rsid w:val="006226B9"/>
    <w:rsid w:val="006A1BB0"/>
    <w:rsid w:val="007D1E8A"/>
    <w:rsid w:val="00BE7692"/>
    <w:rsid w:val="00C47C46"/>
    <w:rsid w:val="00C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72F0"/>
  <w15:chartTrackingRefBased/>
  <w15:docId w15:val="{E7D6E027-2A8F-4EB9-874E-F890D53C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0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B2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CC7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C70B2"/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A1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1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2045&amp;dst=103016&amp;field=134&amp;date=24.03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42045&amp;dst=103016&amp;field=134&amp;date=24.03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42045&amp;dst=103016&amp;field=134&amp;date=24.03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42045&amp;dst=103016&amp;field=134&amp;date=24.03.2022" TargetMode="External"/><Relationship Id="rId10" Type="http://schemas.openxmlformats.org/officeDocument/2006/relationships/hyperlink" Target="https://login.consultant.ru/link/?req=doc&amp;base=LAW&amp;n=142045&amp;dst=103016&amp;field=134&amp;date=24.03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2045&amp;dst=103016&amp;field=134&amp;date=24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Getmanskaya</dc:creator>
  <cp:keywords/>
  <dc:description/>
  <cp:lastModifiedBy>Elena Getmanskaya</cp:lastModifiedBy>
  <cp:revision>2</cp:revision>
  <dcterms:created xsi:type="dcterms:W3CDTF">2022-03-24T17:14:00Z</dcterms:created>
  <dcterms:modified xsi:type="dcterms:W3CDTF">2022-03-24T18:18:00Z</dcterms:modified>
</cp:coreProperties>
</file>